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1C7" w:rsidP="007C5E39" w:rsidRDefault="005601C7" w14:paraId="5A16A215" w14:textId="77777777">
      <w:pPr>
        <w:rPr>
          <w:b/>
          <w:snapToGrid w:val="0"/>
          <w:color w:val="000000"/>
          <w:sz w:val="36"/>
          <w:szCs w:val="36"/>
          <w:lang w:eastAsia="en-US"/>
        </w:rPr>
      </w:pPr>
    </w:p>
    <w:p w:rsidRPr="005601C7" w:rsidR="005601C7" w:rsidP="005601C7" w:rsidRDefault="005601C7" w14:paraId="3154DDF7" w14:textId="77777777">
      <w:pPr>
        <w:jc w:val="center"/>
        <w:rPr>
          <w:b/>
          <w:snapToGrid w:val="0"/>
          <w:color w:val="000000"/>
          <w:sz w:val="36"/>
          <w:szCs w:val="36"/>
          <w:lang w:eastAsia="en-US"/>
        </w:rPr>
      </w:pPr>
    </w:p>
    <w:p w:rsidRPr="005601C7" w:rsidR="005601C7" w:rsidP="005601C7" w:rsidRDefault="005601C7" w14:paraId="1FD41A82" w14:textId="77777777">
      <w:pPr>
        <w:jc w:val="center"/>
        <w:rPr>
          <w:b/>
          <w:snapToGrid w:val="0"/>
          <w:color w:val="000000"/>
          <w:sz w:val="36"/>
          <w:szCs w:val="36"/>
          <w:lang w:eastAsia="en-US"/>
        </w:rPr>
      </w:pPr>
    </w:p>
    <w:p w:rsidRPr="005601C7" w:rsidR="005601C7" w:rsidP="005601C7" w:rsidRDefault="005601C7" w14:paraId="2709B589" w14:textId="77777777">
      <w:pPr>
        <w:jc w:val="center"/>
        <w:rPr>
          <w:b/>
          <w:snapToGrid w:val="0"/>
          <w:color w:val="000000"/>
          <w:sz w:val="36"/>
          <w:szCs w:val="36"/>
          <w:lang w:eastAsia="en-US"/>
        </w:rPr>
      </w:pPr>
    </w:p>
    <w:p w:rsidRPr="005601C7" w:rsidR="005601C7" w:rsidP="005601C7" w:rsidRDefault="005601C7" w14:paraId="3A86071C" w14:textId="77777777">
      <w:pPr>
        <w:jc w:val="center"/>
        <w:rPr>
          <w:b/>
          <w:snapToGrid w:val="0"/>
          <w:color w:val="000000"/>
          <w:sz w:val="36"/>
          <w:szCs w:val="36"/>
          <w:lang w:eastAsia="en-US"/>
        </w:rPr>
      </w:pPr>
    </w:p>
    <w:p w:rsidRPr="005601C7" w:rsidR="005601C7" w:rsidP="005601C7" w:rsidRDefault="005601C7" w14:paraId="42CB9BCE" w14:textId="77777777">
      <w:pPr>
        <w:jc w:val="center"/>
        <w:rPr>
          <w:b/>
          <w:snapToGrid w:val="0"/>
          <w:color w:val="000000"/>
          <w:sz w:val="36"/>
          <w:szCs w:val="36"/>
          <w:lang w:eastAsia="en-US"/>
        </w:rPr>
      </w:pPr>
    </w:p>
    <w:p w:rsidRPr="005601C7" w:rsidR="005601C7" w:rsidP="005601C7" w:rsidRDefault="005601C7" w14:paraId="1825177D" w14:textId="77777777">
      <w:pPr>
        <w:jc w:val="center"/>
        <w:rPr>
          <w:b/>
          <w:snapToGrid w:val="0"/>
          <w:color w:val="000000"/>
          <w:sz w:val="46"/>
          <w:szCs w:val="46"/>
          <w:lang w:eastAsia="en-US"/>
        </w:rPr>
      </w:pPr>
    </w:p>
    <w:p w:rsidRPr="005601C7" w:rsidR="005601C7" w:rsidP="005601C7" w:rsidRDefault="005601C7" w14:paraId="6202CE3B" w14:textId="77777777">
      <w:pPr>
        <w:jc w:val="center"/>
        <w:rPr>
          <w:b/>
          <w:snapToGrid w:val="0"/>
          <w:color w:val="000000"/>
          <w:sz w:val="46"/>
          <w:szCs w:val="46"/>
          <w:lang w:eastAsia="en-US"/>
        </w:rPr>
      </w:pPr>
      <w:r w:rsidRPr="005601C7">
        <w:rPr>
          <w:b/>
          <w:snapToGrid w:val="0"/>
          <w:color w:val="000000"/>
          <w:sz w:val="46"/>
          <w:szCs w:val="46"/>
          <w:lang w:eastAsia="en-US"/>
        </w:rPr>
        <w:t>INFORMATION SHARING AGREEMENT</w:t>
      </w:r>
    </w:p>
    <w:p w:rsidRPr="005601C7" w:rsidR="005601C7" w:rsidP="005601C7" w:rsidRDefault="005601C7" w14:paraId="20AE93A3" w14:textId="77777777">
      <w:pPr>
        <w:jc w:val="center"/>
        <w:rPr>
          <w:b/>
          <w:snapToGrid w:val="0"/>
          <w:color w:val="000000"/>
          <w:sz w:val="40"/>
          <w:szCs w:val="40"/>
          <w:lang w:eastAsia="en-US"/>
        </w:rPr>
      </w:pPr>
    </w:p>
    <w:p w:rsidRPr="005601C7" w:rsidR="005601C7" w:rsidP="005601C7" w:rsidRDefault="005601C7" w14:paraId="6462A4C3" w14:textId="77777777">
      <w:pPr>
        <w:jc w:val="center"/>
        <w:rPr>
          <w:b/>
          <w:snapToGrid w:val="0"/>
          <w:color w:val="000000"/>
          <w:sz w:val="40"/>
          <w:szCs w:val="40"/>
          <w:lang w:eastAsia="en-US"/>
        </w:rPr>
      </w:pPr>
    </w:p>
    <w:p w:rsidR="00FC590A" w:rsidP="005601C7" w:rsidRDefault="00FC590A" w14:paraId="3757B0CC" w14:textId="77777777">
      <w:pPr>
        <w:jc w:val="center"/>
        <w:rPr>
          <w:b/>
          <w:snapToGrid w:val="0"/>
          <w:color w:val="000000"/>
          <w:sz w:val="36"/>
          <w:szCs w:val="36"/>
          <w:lang w:eastAsia="en-US"/>
        </w:rPr>
      </w:pPr>
    </w:p>
    <w:p w:rsidR="00FC590A" w:rsidP="005601C7" w:rsidRDefault="00FC590A" w14:paraId="3A26416D" w14:textId="77777777">
      <w:pPr>
        <w:jc w:val="center"/>
        <w:rPr>
          <w:b/>
          <w:snapToGrid w:val="0"/>
          <w:color w:val="000000"/>
          <w:sz w:val="36"/>
          <w:szCs w:val="36"/>
          <w:lang w:eastAsia="en-US"/>
        </w:rPr>
      </w:pPr>
    </w:p>
    <w:p w:rsidR="00FC590A" w:rsidP="005601C7" w:rsidRDefault="00FC590A" w14:paraId="68A8B8BA" w14:textId="77777777">
      <w:pPr>
        <w:jc w:val="center"/>
        <w:rPr>
          <w:b/>
          <w:snapToGrid w:val="0"/>
          <w:color w:val="000000"/>
          <w:sz w:val="36"/>
          <w:szCs w:val="36"/>
          <w:lang w:eastAsia="en-US"/>
        </w:rPr>
      </w:pPr>
    </w:p>
    <w:p w:rsidR="00FC590A" w:rsidP="005601C7" w:rsidRDefault="00FC590A" w14:paraId="2BC3B860" w14:textId="77777777">
      <w:pPr>
        <w:jc w:val="center"/>
        <w:rPr>
          <w:b/>
          <w:snapToGrid w:val="0"/>
          <w:color w:val="000000"/>
          <w:sz w:val="36"/>
          <w:szCs w:val="36"/>
          <w:lang w:eastAsia="en-US"/>
        </w:rPr>
      </w:pPr>
    </w:p>
    <w:p w:rsidR="00FC590A" w:rsidP="005601C7" w:rsidRDefault="00FC590A" w14:paraId="0E84F792" w14:textId="77777777">
      <w:pPr>
        <w:jc w:val="center"/>
        <w:rPr>
          <w:b/>
          <w:snapToGrid w:val="0"/>
          <w:color w:val="000000"/>
          <w:sz w:val="36"/>
          <w:szCs w:val="36"/>
          <w:lang w:eastAsia="en-US"/>
        </w:rPr>
      </w:pPr>
    </w:p>
    <w:p w:rsidR="00FC590A" w:rsidP="005601C7" w:rsidRDefault="00FC590A" w14:paraId="1E1A5476" w14:textId="77777777">
      <w:pPr>
        <w:jc w:val="center"/>
        <w:rPr>
          <w:b/>
          <w:snapToGrid w:val="0"/>
          <w:color w:val="000000"/>
          <w:sz w:val="36"/>
          <w:szCs w:val="36"/>
          <w:lang w:eastAsia="en-US"/>
        </w:rPr>
      </w:pPr>
    </w:p>
    <w:p w:rsidR="00FC590A" w:rsidP="005601C7" w:rsidRDefault="00FC590A" w14:paraId="73270416" w14:textId="77777777">
      <w:pPr>
        <w:jc w:val="center"/>
        <w:rPr>
          <w:b/>
          <w:snapToGrid w:val="0"/>
          <w:color w:val="000000"/>
          <w:sz w:val="36"/>
          <w:szCs w:val="36"/>
          <w:lang w:eastAsia="en-US"/>
        </w:rPr>
      </w:pPr>
    </w:p>
    <w:p w:rsidR="00FC590A" w:rsidP="005601C7" w:rsidRDefault="00FC590A" w14:paraId="3AD4BC4D" w14:textId="77777777">
      <w:pPr>
        <w:jc w:val="center"/>
        <w:rPr>
          <w:b/>
          <w:snapToGrid w:val="0"/>
          <w:color w:val="000000"/>
          <w:sz w:val="36"/>
          <w:szCs w:val="36"/>
          <w:lang w:eastAsia="en-US"/>
        </w:rPr>
      </w:pPr>
    </w:p>
    <w:p w:rsidR="00FC590A" w:rsidP="005601C7" w:rsidRDefault="00FC590A" w14:paraId="0E4896A4" w14:textId="77777777">
      <w:pPr>
        <w:jc w:val="center"/>
        <w:rPr>
          <w:b/>
          <w:snapToGrid w:val="0"/>
          <w:color w:val="000000"/>
          <w:sz w:val="36"/>
          <w:szCs w:val="36"/>
          <w:lang w:eastAsia="en-US"/>
        </w:rPr>
      </w:pPr>
    </w:p>
    <w:p w:rsidR="00FC590A" w:rsidP="005601C7" w:rsidRDefault="00FC590A" w14:paraId="11C7BBB1" w14:textId="77777777">
      <w:pPr>
        <w:jc w:val="center"/>
        <w:rPr>
          <w:b/>
          <w:snapToGrid w:val="0"/>
          <w:color w:val="000000"/>
          <w:sz w:val="36"/>
          <w:szCs w:val="36"/>
          <w:lang w:eastAsia="en-US"/>
        </w:rPr>
      </w:pPr>
    </w:p>
    <w:p w:rsidR="00FC590A" w:rsidP="005601C7" w:rsidRDefault="00FC590A" w14:paraId="36782BED" w14:textId="77777777">
      <w:pPr>
        <w:jc w:val="center"/>
        <w:rPr>
          <w:b/>
          <w:snapToGrid w:val="0"/>
          <w:color w:val="000000"/>
          <w:sz w:val="36"/>
          <w:szCs w:val="36"/>
          <w:lang w:eastAsia="en-US"/>
        </w:rPr>
      </w:pPr>
    </w:p>
    <w:p w:rsidR="00FC590A" w:rsidP="005601C7" w:rsidRDefault="00FC590A" w14:paraId="3B39E689" w14:textId="77777777">
      <w:pPr>
        <w:jc w:val="center"/>
        <w:rPr>
          <w:b/>
          <w:snapToGrid w:val="0"/>
          <w:color w:val="000000"/>
          <w:sz w:val="36"/>
          <w:szCs w:val="36"/>
          <w:lang w:eastAsia="en-US"/>
        </w:rPr>
      </w:pPr>
    </w:p>
    <w:p w:rsidR="00FC590A" w:rsidP="005601C7" w:rsidRDefault="00FC590A" w14:paraId="374DDB87" w14:textId="77777777">
      <w:pPr>
        <w:jc w:val="center"/>
        <w:rPr>
          <w:b/>
          <w:snapToGrid w:val="0"/>
          <w:color w:val="000000"/>
          <w:sz w:val="36"/>
          <w:szCs w:val="36"/>
          <w:lang w:eastAsia="en-US"/>
        </w:rPr>
      </w:pPr>
    </w:p>
    <w:p w:rsidR="00FC590A" w:rsidP="005601C7" w:rsidRDefault="00FC590A" w14:paraId="40EBA801" w14:textId="77777777">
      <w:pPr>
        <w:jc w:val="center"/>
        <w:rPr>
          <w:b/>
          <w:snapToGrid w:val="0"/>
          <w:color w:val="000000"/>
          <w:sz w:val="36"/>
          <w:szCs w:val="36"/>
          <w:lang w:eastAsia="en-US"/>
        </w:rPr>
      </w:pPr>
    </w:p>
    <w:p w:rsidR="00FC590A" w:rsidP="005601C7" w:rsidRDefault="00FC590A" w14:paraId="2B98FFA9" w14:textId="77777777">
      <w:pPr>
        <w:jc w:val="center"/>
        <w:rPr>
          <w:b/>
          <w:snapToGrid w:val="0"/>
          <w:color w:val="000000"/>
          <w:sz w:val="36"/>
          <w:szCs w:val="36"/>
          <w:lang w:eastAsia="en-US"/>
        </w:rPr>
      </w:pPr>
    </w:p>
    <w:p w:rsidR="00FC590A" w:rsidP="005601C7" w:rsidRDefault="00FC590A" w14:paraId="2794D34F" w14:textId="77777777">
      <w:pPr>
        <w:jc w:val="center"/>
        <w:rPr>
          <w:b/>
          <w:snapToGrid w:val="0"/>
          <w:color w:val="000000"/>
          <w:sz w:val="36"/>
          <w:szCs w:val="36"/>
          <w:lang w:eastAsia="en-US"/>
        </w:rPr>
      </w:pPr>
    </w:p>
    <w:p w:rsidRPr="005601C7" w:rsidR="005601C7" w:rsidP="005601C7" w:rsidRDefault="005601C7" w14:paraId="137B3A2B" w14:textId="77777777">
      <w:pPr>
        <w:jc w:val="center"/>
        <w:rPr>
          <w:b/>
          <w:snapToGrid w:val="0"/>
          <w:color w:val="000000"/>
          <w:sz w:val="36"/>
          <w:szCs w:val="36"/>
          <w:lang w:eastAsia="en-US"/>
        </w:rPr>
      </w:pPr>
      <w:r w:rsidRPr="005601C7">
        <w:rPr>
          <w:b/>
          <w:snapToGrid w:val="0"/>
          <w:color w:val="000000"/>
          <w:sz w:val="36"/>
          <w:szCs w:val="36"/>
          <w:lang w:eastAsia="en-US"/>
        </w:rPr>
        <w:t>Governed by the</w:t>
      </w:r>
      <w:r w:rsidR="000A5C0C">
        <w:rPr>
          <w:b/>
          <w:snapToGrid w:val="0"/>
          <w:color w:val="000000"/>
          <w:sz w:val="36"/>
          <w:szCs w:val="36"/>
          <w:lang w:eastAsia="en-US"/>
        </w:rPr>
        <w:t xml:space="preserve"> </w:t>
      </w:r>
    </w:p>
    <w:p w:rsidRPr="00FC590A" w:rsidR="005601C7" w:rsidP="00FC590A" w:rsidRDefault="005601C7" w14:paraId="79734D7F" w14:textId="77777777">
      <w:pPr>
        <w:jc w:val="center"/>
        <w:rPr>
          <w:b/>
          <w:snapToGrid w:val="0"/>
          <w:color w:val="000000"/>
          <w:sz w:val="36"/>
          <w:szCs w:val="36"/>
          <w:lang w:eastAsia="en-US"/>
        </w:rPr>
        <w:sectPr w:rsidRPr="00FC590A" w:rsidR="005601C7" w:rsidSect="00FC590A">
          <w:footerReference w:type="even" r:id="rId10"/>
          <w:pgSz w:w="12240" w:h="15840"/>
          <w:pgMar w:top="1418" w:right="1418" w:bottom="1418" w:left="1418" w:header="720" w:footer="720" w:gutter="0"/>
          <w:pgBorders w:display="firstPage" w:offsetFrom="page">
            <w:top w:val="thinThickSmallGap" w:color="00B050" w:sz="24" w:space="24"/>
            <w:left w:val="thinThickSmallGap" w:color="00B050" w:sz="24" w:space="24"/>
            <w:bottom w:val="thickThinSmallGap" w:color="00B050" w:sz="24" w:space="24"/>
            <w:right w:val="thickThinSmallGap" w:color="00B050" w:sz="24" w:space="24"/>
          </w:pgBorders>
          <w:pgNumType w:start="1"/>
          <w:cols w:space="720"/>
          <w:noEndnote/>
        </w:sectPr>
      </w:pPr>
      <w:r w:rsidRPr="005601C7">
        <w:rPr>
          <w:b/>
          <w:snapToGrid w:val="0"/>
          <w:color w:val="000000"/>
          <w:sz w:val="36"/>
          <w:szCs w:val="36"/>
          <w:lang w:eastAsia="en-US"/>
        </w:rPr>
        <w:t>Cambridgeshire and Peterboroug</w:t>
      </w:r>
      <w:r w:rsidR="00FC590A">
        <w:rPr>
          <w:b/>
          <w:snapToGrid w:val="0"/>
          <w:color w:val="000000"/>
          <w:sz w:val="36"/>
          <w:szCs w:val="36"/>
          <w:lang w:eastAsia="en-US"/>
        </w:rPr>
        <w:t>h Information Sharing Framework</w:t>
      </w:r>
      <w:r w:rsidR="000A5C0C">
        <w:rPr>
          <w:b/>
          <w:snapToGrid w:val="0"/>
          <w:color w:val="000000"/>
          <w:sz w:val="36"/>
          <w:szCs w:val="36"/>
          <w:lang w:eastAsia="en-US"/>
        </w:rPr>
        <w:t xml:space="preserve"> </w:t>
      </w:r>
    </w:p>
    <w:p w:rsidRPr="005601C7" w:rsidR="005601C7" w:rsidP="005601C7" w:rsidRDefault="005601C7" w14:paraId="57710516" w14:textId="77777777">
      <w:pPr>
        <w:jc w:val="left"/>
        <w:rPr>
          <w:rFonts w:eastAsia="Calibri" w:cs="Arial"/>
          <w:sz w:val="24"/>
          <w:szCs w:val="24"/>
          <w:lang w:val="en-US" w:eastAsia="en-US"/>
        </w:rPr>
      </w:pPr>
    </w:p>
    <w:p w:rsidRPr="005601C7" w:rsidR="005601C7" w:rsidP="005601C7" w:rsidRDefault="005601C7" w14:paraId="25DCF1E3" w14:textId="77777777">
      <w:pPr>
        <w:jc w:val="left"/>
        <w:rPr>
          <w:rFonts w:eastAsia="Calibri" w:cs="Arial"/>
          <w:sz w:val="24"/>
          <w:szCs w:val="24"/>
          <w:lang w:val="en-US" w:eastAsia="en-US"/>
        </w:rPr>
      </w:pPr>
    </w:p>
    <w:p w:rsidRPr="005601C7" w:rsidR="005601C7" w:rsidP="005601C7" w:rsidRDefault="005601C7" w14:paraId="28386397" w14:textId="77777777">
      <w:pPr>
        <w:jc w:val="left"/>
        <w:rPr>
          <w:rFonts w:eastAsia="Calibri" w:cs="Arial"/>
          <w:sz w:val="24"/>
          <w:szCs w:val="24"/>
          <w:lang w:val="en-US" w:eastAsia="en-US"/>
        </w:rPr>
      </w:pPr>
    </w:p>
    <w:p w:rsidRPr="005601C7" w:rsidR="005601C7" w:rsidP="005601C7" w:rsidRDefault="005601C7" w14:paraId="16514E55" w14:textId="77777777">
      <w:pPr>
        <w:jc w:val="left"/>
        <w:rPr>
          <w:rFonts w:eastAsia="Calibri" w:cs="Arial"/>
          <w:sz w:val="24"/>
          <w:szCs w:val="24"/>
          <w:lang w:val="en-US" w:eastAsia="en-US"/>
        </w:rPr>
      </w:pPr>
    </w:p>
    <w:tbl>
      <w:tblPr>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20"/>
        <w:gridCol w:w="4820"/>
      </w:tblGrid>
      <w:tr w:rsidRPr="005601C7" w:rsidR="005601C7" w:rsidTr="00DA0C63" w14:paraId="5F99A45F" w14:textId="77777777">
        <w:trPr>
          <w:jc w:val="center"/>
        </w:trPr>
        <w:tc>
          <w:tcPr>
            <w:tcW w:w="4820" w:type="dxa"/>
            <w:shd w:val="clear" w:color="auto" w:fill="auto"/>
            <w:vAlign w:val="center"/>
          </w:tcPr>
          <w:p w:rsidRPr="005601C7" w:rsidR="005601C7" w:rsidP="005601C7" w:rsidRDefault="005601C7" w14:paraId="4836C861" w14:textId="77777777">
            <w:pPr>
              <w:spacing w:before="120" w:after="120"/>
              <w:rPr>
                <w:b/>
                <w:sz w:val="24"/>
                <w:szCs w:val="24"/>
                <w:lang w:eastAsia="en-US"/>
              </w:rPr>
            </w:pPr>
            <w:r w:rsidRPr="005601C7">
              <w:rPr>
                <w:b/>
                <w:sz w:val="24"/>
                <w:szCs w:val="24"/>
                <w:lang w:eastAsia="en-US"/>
              </w:rPr>
              <w:t>Title of Agreement</w:t>
            </w:r>
          </w:p>
        </w:tc>
        <w:tc>
          <w:tcPr>
            <w:tcW w:w="4820" w:type="dxa"/>
            <w:shd w:val="clear" w:color="auto" w:fill="auto"/>
            <w:vAlign w:val="center"/>
          </w:tcPr>
          <w:p w:rsidRPr="005601C7" w:rsidR="005601C7" w:rsidP="005601C7" w:rsidRDefault="005601C7" w14:paraId="78B1FF3C" w14:textId="77777777">
            <w:pPr>
              <w:spacing w:before="120" w:after="120"/>
              <w:rPr>
                <w:lang w:eastAsia="en-US"/>
              </w:rPr>
            </w:pPr>
          </w:p>
        </w:tc>
      </w:tr>
      <w:tr w:rsidRPr="005601C7" w:rsidR="005601C7" w:rsidTr="00DA0C63" w14:paraId="46CD9B4D" w14:textId="77777777">
        <w:trPr>
          <w:jc w:val="center"/>
        </w:trPr>
        <w:tc>
          <w:tcPr>
            <w:tcW w:w="4820" w:type="dxa"/>
            <w:shd w:val="clear" w:color="auto" w:fill="auto"/>
            <w:vAlign w:val="center"/>
          </w:tcPr>
          <w:p w:rsidR="005601C7" w:rsidP="005601C7" w:rsidRDefault="005601C7" w14:paraId="2443A8DB" w14:textId="77777777">
            <w:pPr>
              <w:spacing w:before="120" w:after="120"/>
              <w:rPr>
                <w:b/>
                <w:sz w:val="24"/>
                <w:szCs w:val="24"/>
                <w:lang w:eastAsia="en-US"/>
              </w:rPr>
            </w:pPr>
            <w:r w:rsidRPr="005601C7">
              <w:rPr>
                <w:b/>
                <w:sz w:val="24"/>
                <w:szCs w:val="24"/>
                <w:lang w:eastAsia="en-US"/>
              </w:rPr>
              <w:t>Agreement reference</w:t>
            </w:r>
          </w:p>
          <w:p w:rsidRPr="00612DF2" w:rsidR="00612DF2" w:rsidP="005601C7" w:rsidRDefault="00612DF2" w14:paraId="52B192F4" w14:textId="77777777">
            <w:pPr>
              <w:spacing w:before="120" w:after="120"/>
              <w:rPr>
                <w:i/>
                <w:lang w:eastAsia="en-US"/>
              </w:rPr>
            </w:pPr>
            <w:r w:rsidRPr="00612DF2">
              <w:rPr>
                <w:i/>
                <w:lang w:eastAsia="en-US"/>
              </w:rPr>
              <w:t>(to be agreed by the lead partner on the agreement)</w:t>
            </w:r>
          </w:p>
        </w:tc>
        <w:tc>
          <w:tcPr>
            <w:tcW w:w="4820" w:type="dxa"/>
            <w:shd w:val="clear" w:color="auto" w:fill="auto"/>
            <w:vAlign w:val="center"/>
          </w:tcPr>
          <w:p w:rsidRPr="005601C7" w:rsidR="005601C7" w:rsidP="005601C7" w:rsidRDefault="005601C7" w14:paraId="015F79BB" w14:textId="77777777">
            <w:pPr>
              <w:spacing w:before="120" w:after="120"/>
              <w:jc w:val="left"/>
              <w:rPr>
                <w:lang w:eastAsia="en-US"/>
              </w:rPr>
            </w:pPr>
          </w:p>
        </w:tc>
      </w:tr>
      <w:tr w:rsidRPr="005601C7" w:rsidR="00FC590A" w:rsidTr="00DA0C63" w14:paraId="4DB29428" w14:textId="77777777">
        <w:trPr>
          <w:jc w:val="center"/>
        </w:trPr>
        <w:tc>
          <w:tcPr>
            <w:tcW w:w="4820" w:type="dxa"/>
            <w:shd w:val="clear" w:color="auto" w:fill="auto"/>
            <w:vAlign w:val="center"/>
          </w:tcPr>
          <w:p w:rsidRPr="005601C7" w:rsidR="00FC590A" w:rsidP="005601C7" w:rsidRDefault="00FC590A" w14:paraId="58CBC4CB" w14:textId="77777777">
            <w:pPr>
              <w:spacing w:before="120" w:after="120"/>
              <w:rPr>
                <w:b/>
                <w:sz w:val="24"/>
                <w:szCs w:val="24"/>
                <w:lang w:eastAsia="en-US"/>
              </w:rPr>
            </w:pPr>
            <w:r>
              <w:rPr>
                <w:b/>
                <w:sz w:val="24"/>
                <w:szCs w:val="24"/>
                <w:lang w:eastAsia="en-US"/>
              </w:rPr>
              <w:t>Parties</w:t>
            </w:r>
          </w:p>
        </w:tc>
        <w:tc>
          <w:tcPr>
            <w:tcW w:w="4820" w:type="dxa"/>
            <w:shd w:val="clear" w:color="auto" w:fill="auto"/>
            <w:vAlign w:val="center"/>
          </w:tcPr>
          <w:p w:rsidRPr="005601C7" w:rsidR="00FC590A" w:rsidP="005601C7" w:rsidRDefault="00FC590A" w14:paraId="1C4993AA" w14:textId="77777777">
            <w:pPr>
              <w:spacing w:before="120" w:after="120"/>
              <w:jc w:val="left"/>
              <w:rPr>
                <w:lang w:eastAsia="en-US"/>
              </w:rPr>
            </w:pPr>
          </w:p>
        </w:tc>
      </w:tr>
      <w:tr w:rsidRPr="005601C7" w:rsidR="005601C7" w:rsidTr="00DA0C63" w14:paraId="58A0B091" w14:textId="77777777">
        <w:trPr>
          <w:jc w:val="center"/>
        </w:trPr>
        <w:tc>
          <w:tcPr>
            <w:tcW w:w="4820" w:type="dxa"/>
            <w:shd w:val="clear" w:color="auto" w:fill="auto"/>
            <w:vAlign w:val="center"/>
          </w:tcPr>
          <w:p w:rsidRPr="005601C7" w:rsidR="005601C7" w:rsidP="005601C7" w:rsidRDefault="005601C7" w14:paraId="56EAB399" w14:textId="77777777">
            <w:pPr>
              <w:spacing w:before="120" w:after="120"/>
              <w:rPr>
                <w:b/>
                <w:sz w:val="24"/>
                <w:szCs w:val="24"/>
                <w:lang w:eastAsia="en-US"/>
              </w:rPr>
            </w:pPr>
            <w:r w:rsidRPr="005601C7">
              <w:rPr>
                <w:b/>
                <w:sz w:val="24"/>
                <w:szCs w:val="24"/>
                <w:lang w:eastAsia="en-US"/>
              </w:rPr>
              <w:t>Agreement owner</w:t>
            </w:r>
          </w:p>
        </w:tc>
        <w:tc>
          <w:tcPr>
            <w:tcW w:w="4820" w:type="dxa"/>
            <w:shd w:val="clear" w:color="auto" w:fill="auto"/>
            <w:vAlign w:val="center"/>
          </w:tcPr>
          <w:p w:rsidRPr="005601C7" w:rsidR="005601C7" w:rsidP="005601C7" w:rsidRDefault="005601C7" w14:paraId="04F8D219" w14:textId="77777777">
            <w:pPr>
              <w:spacing w:before="120" w:after="120"/>
              <w:rPr>
                <w:lang w:eastAsia="en-US"/>
              </w:rPr>
            </w:pPr>
          </w:p>
        </w:tc>
      </w:tr>
      <w:tr w:rsidRPr="005601C7" w:rsidR="005601C7" w:rsidTr="00DA0C63" w14:paraId="32CB81F4" w14:textId="77777777">
        <w:trPr>
          <w:jc w:val="center"/>
        </w:trPr>
        <w:tc>
          <w:tcPr>
            <w:tcW w:w="4820" w:type="dxa"/>
            <w:shd w:val="clear" w:color="auto" w:fill="auto"/>
            <w:vAlign w:val="center"/>
          </w:tcPr>
          <w:p w:rsidRPr="005601C7" w:rsidR="005601C7" w:rsidP="005601C7" w:rsidRDefault="005601C7" w14:paraId="27A2A051" w14:textId="77777777">
            <w:pPr>
              <w:spacing w:before="120" w:after="120"/>
              <w:rPr>
                <w:b/>
                <w:sz w:val="24"/>
                <w:szCs w:val="24"/>
                <w:lang w:eastAsia="en-US"/>
              </w:rPr>
            </w:pPr>
            <w:r w:rsidRPr="005601C7">
              <w:rPr>
                <w:b/>
                <w:sz w:val="24"/>
                <w:szCs w:val="24"/>
                <w:lang w:eastAsia="en-US"/>
              </w:rPr>
              <w:t>Date of Agreement</w:t>
            </w:r>
          </w:p>
        </w:tc>
        <w:tc>
          <w:tcPr>
            <w:tcW w:w="4820" w:type="dxa"/>
            <w:shd w:val="clear" w:color="auto" w:fill="auto"/>
            <w:vAlign w:val="center"/>
          </w:tcPr>
          <w:p w:rsidRPr="005601C7" w:rsidR="005601C7" w:rsidP="005601C7" w:rsidRDefault="005601C7" w14:paraId="24ECFDA6" w14:textId="77777777">
            <w:pPr>
              <w:spacing w:before="120" w:after="120"/>
              <w:rPr>
                <w:lang w:eastAsia="en-US"/>
              </w:rPr>
            </w:pPr>
          </w:p>
        </w:tc>
      </w:tr>
      <w:tr w:rsidRPr="005601C7" w:rsidR="00612DF2" w:rsidTr="00DA0C63" w14:paraId="6A0C897F" w14:textId="77777777">
        <w:trPr>
          <w:jc w:val="center"/>
        </w:trPr>
        <w:tc>
          <w:tcPr>
            <w:tcW w:w="4820" w:type="dxa"/>
            <w:shd w:val="clear" w:color="auto" w:fill="auto"/>
            <w:vAlign w:val="center"/>
          </w:tcPr>
          <w:p w:rsidRPr="005601C7" w:rsidR="00612DF2" w:rsidP="005601C7" w:rsidRDefault="00612DF2" w14:paraId="44452D68" w14:textId="77777777">
            <w:pPr>
              <w:spacing w:before="120" w:after="120"/>
              <w:rPr>
                <w:b/>
                <w:sz w:val="24"/>
                <w:szCs w:val="24"/>
                <w:lang w:eastAsia="en-US"/>
              </w:rPr>
            </w:pPr>
            <w:r>
              <w:rPr>
                <w:b/>
                <w:sz w:val="24"/>
                <w:szCs w:val="24"/>
                <w:lang w:eastAsia="en-US"/>
              </w:rPr>
              <w:t>Date for review of agreement</w:t>
            </w:r>
          </w:p>
        </w:tc>
        <w:tc>
          <w:tcPr>
            <w:tcW w:w="4820" w:type="dxa"/>
            <w:shd w:val="clear" w:color="auto" w:fill="auto"/>
            <w:vAlign w:val="center"/>
          </w:tcPr>
          <w:p w:rsidRPr="005601C7" w:rsidR="00612DF2" w:rsidP="005601C7" w:rsidRDefault="00612DF2" w14:paraId="2CEBB85D" w14:textId="77777777">
            <w:pPr>
              <w:spacing w:before="120" w:after="120"/>
              <w:rPr>
                <w:lang w:eastAsia="en-US"/>
              </w:rPr>
            </w:pPr>
          </w:p>
        </w:tc>
      </w:tr>
      <w:tr w:rsidRPr="005601C7" w:rsidR="005601C7" w:rsidTr="00DA0C63" w14:paraId="57948282" w14:textId="77777777">
        <w:trPr>
          <w:jc w:val="center"/>
        </w:trPr>
        <w:tc>
          <w:tcPr>
            <w:tcW w:w="4820" w:type="dxa"/>
            <w:shd w:val="clear" w:color="auto" w:fill="auto"/>
            <w:vAlign w:val="center"/>
          </w:tcPr>
          <w:p w:rsidRPr="005601C7" w:rsidR="005601C7" w:rsidP="005601C7" w:rsidRDefault="005601C7" w14:paraId="7E03B270" w14:textId="77777777">
            <w:pPr>
              <w:spacing w:before="120" w:after="120"/>
              <w:rPr>
                <w:b/>
                <w:sz w:val="24"/>
                <w:szCs w:val="24"/>
                <w:lang w:eastAsia="en-US"/>
              </w:rPr>
            </w:pPr>
            <w:r w:rsidRPr="005601C7">
              <w:rPr>
                <w:b/>
                <w:sz w:val="24"/>
                <w:szCs w:val="24"/>
                <w:lang w:eastAsia="en-US"/>
              </w:rPr>
              <w:t xml:space="preserve">Version </w:t>
            </w:r>
          </w:p>
        </w:tc>
        <w:tc>
          <w:tcPr>
            <w:tcW w:w="4820" w:type="dxa"/>
            <w:shd w:val="clear" w:color="auto" w:fill="auto"/>
            <w:vAlign w:val="center"/>
          </w:tcPr>
          <w:p w:rsidRPr="005601C7" w:rsidR="005601C7" w:rsidP="005601C7" w:rsidRDefault="005601C7" w14:paraId="6EE162B4" w14:textId="77777777">
            <w:pPr>
              <w:spacing w:before="60" w:after="60"/>
              <w:rPr>
                <w:lang w:eastAsia="en-US"/>
              </w:rPr>
            </w:pPr>
          </w:p>
        </w:tc>
      </w:tr>
    </w:tbl>
    <w:p w:rsidRPr="005601C7" w:rsidR="005601C7" w:rsidP="005601C7" w:rsidRDefault="005601C7" w14:paraId="775F9D73" w14:textId="77777777">
      <w:pPr>
        <w:jc w:val="left"/>
        <w:rPr>
          <w:rFonts w:ascii="Calibri" w:hAnsi="Calibri" w:eastAsia="Calibri"/>
          <w:b/>
          <w:snapToGrid w:val="0"/>
          <w:color w:val="000000"/>
          <w:sz w:val="32"/>
          <w:szCs w:val="32"/>
          <w:lang w:val="en-US" w:eastAsia="en-US"/>
        </w:rPr>
        <w:sectPr w:rsidRPr="005601C7" w:rsidR="005601C7" w:rsidSect="00DA0C63">
          <w:footerReference w:type="default" r:id="rId11"/>
          <w:pgSz w:w="12240" w:h="15840"/>
          <w:pgMar w:top="1418" w:right="1418" w:bottom="1418" w:left="1418" w:header="720" w:footer="720" w:gutter="0"/>
          <w:pgNumType w:start="1"/>
          <w:cols w:space="720"/>
          <w:noEndnote/>
        </w:sectPr>
      </w:pPr>
    </w:p>
    <w:p w:rsidR="005601C7" w:rsidP="005601C7" w:rsidRDefault="005601C7" w14:paraId="2A283805" w14:textId="77777777">
      <w:pPr>
        <w:jc w:val="left"/>
        <w:rPr>
          <w:rFonts w:eastAsia="Calibri" w:cs="Arial"/>
          <w:sz w:val="24"/>
          <w:szCs w:val="24"/>
          <w:lang w:val="en-US" w:eastAsia="en-US"/>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28"/>
      </w:tblGrid>
      <w:tr w:rsidRPr="00514A92" w:rsidR="002D55B6" w:rsidTr="00514A92" w14:paraId="5FB64D34" w14:textId="77777777">
        <w:tc>
          <w:tcPr>
            <w:tcW w:w="8328" w:type="dxa"/>
            <w:shd w:val="clear" w:color="auto" w:fill="auto"/>
          </w:tcPr>
          <w:p w:rsidRPr="00514A92" w:rsidR="002D55B6" w:rsidP="002D55B6" w:rsidRDefault="002D55B6" w14:paraId="63F9D960" w14:textId="77777777">
            <w:pPr>
              <w:pStyle w:val="Heading1"/>
              <w:rPr>
                <w:rFonts w:eastAsia="Calibri"/>
                <w:lang w:val="en-US"/>
              </w:rPr>
            </w:pPr>
            <w:r w:rsidRPr="00514A92">
              <w:rPr>
                <w:rFonts w:eastAsia="Calibri"/>
                <w:lang w:val="en-US"/>
              </w:rPr>
              <w:t>Overarching Principles</w:t>
            </w:r>
          </w:p>
          <w:p w:rsidRPr="00514A92" w:rsidR="002D55B6" w:rsidP="002D55B6" w:rsidRDefault="002D55B6" w14:paraId="0315359C" w14:textId="77777777">
            <w:pPr>
              <w:rPr>
                <w:rFonts w:eastAsia="Calibri"/>
                <w:i/>
                <w:lang w:val="en-US" w:eastAsia="en-US"/>
              </w:rPr>
            </w:pPr>
          </w:p>
        </w:tc>
      </w:tr>
      <w:tr w:rsidRPr="00514A92" w:rsidR="002D55B6" w:rsidTr="00514A92" w14:paraId="350CB44E" w14:textId="77777777">
        <w:tc>
          <w:tcPr>
            <w:tcW w:w="8328" w:type="dxa"/>
            <w:shd w:val="clear" w:color="auto" w:fill="auto"/>
          </w:tcPr>
          <w:p w:rsidRPr="00514A92" w:rsidR="002D55B6" w:rsidP="008E3310" w:rsidRDefault="008E3310" w14:paraId="6FBCB22F" w14:textId="77777777">
            <w:pPr>
              <w:jc w:val="left"/>
              <w:rPr>
                <w:rFonts w:eastAsia="Calibri" w:cs="Arial"/>
                <w:sz w:val="24"/>
                <w:szCs w:val="24"/>
                <w:lang w:val="en-US" w:eastAsia="en-US"/>
              </w:rPr>
            </w:pPr>
            <w:r>
              <w:rPr>
                <w:rFonts w:eastAsia="Calibri"/>
                <w:i/>
                <w:lang w:val="en-US" w:eastAsia="en-US"/>
              </w:rPr>
              <w:t>These a</w:t>
            </w:r>
            <w:r w:rsidRPr="00514A92" w:rsidR="002D55B6">
              <w:rPr>
                <w:rFonts w:eastAsia="Calibri"/>
                <w:i/>
                <w:lang w:val="en-US" w:eastAsia="en-US"/>
              </w:rPr>
              <w:t xml:space="preserve">pply to all ISAs under </w:t>
            </w:r>
            <w:r>
              <w:rPr>
                <w:rFonts w:eastAsia="Calibri"/>
                <w:i/>
                <w:lang w:val="en-US" w:eastAsia="en-US"/>
              </w:rPr>
              <w:t xml:space="preserve">the Cambridgeshire &amp; Peterborough Information Sharing Framework </w:t>
            </w:r>
          </w:p>
        </w:tc>
      </w:tr>
      <w:tr w:rsidRPr="00514A92" w:rsidR="002D55B6" w:rsidTr="00514A92" w14:paraId="53013C0E" w14:textId="77777777">
        <w:tc>
          <w:tcPr>
            <w:tcW w:w="8328" w:type="dxa"/>
            <w:shd w:val="clear" w:color="auto" w:fill="auto"/>
          </w:tcPr>
          <w:p w:rsidR="00612DF2" w:rsidP="00612DF2" w:rsidRDefault="00612DF2" w14:paraId="436DD84C" w14:textId="65B44297">
            <w:pPr>
              <w:numPr>
                <w:ilvl w:val="0"/>
                <w:numId w:val="43"/>
              </w:numPr>
            </w:pPr>
            <w:r>
              <w:t xml:space="preserve">A lawful basis under data protection legislation for sharing must be identified and clearly stated. </w:t>
            </w:r>
            <w:r w:rsidR="00FD4EFC">
              <w:t>If appropriate, a person’s</w:t>
            </w:r>
            <w:r w:rsidRPr="00FD4EFC" w:rsidR="00FD4EFC">
              <w:t xml:space="preserve"> common law consent for the sharing of confidential information </w:t>
            </w:r>
            <w:r>
              <w:t>may</w:t>
            </w:r>
            <w:r w:rsidRPr="00FD4EFC">
              <w:t xml:space="preserve"> </w:t>
            </w:r>
            <w:r w:rsidRPr="00FD4EFC" w:rsidR="00FD4EFC">
              <w:t xml:space="preserve">be </w:t>
            </w:r>
            <w:r>
              <w:t xml:space="preserve">required </w:t>
            </w:r>
            <w:r w:rsidRPr="00FD4EFC" w:rsidR="00FD4EFC">
              <w:t>by the relevant provider when</w:t>
            </w:r>
            <w:r w:rsidR="008E3310">
              <w:t xml:space="preserve"> in contact with the </w:t>
            </w:r>
            <w:r>
              <w:t>service user</w:t>
            </w:r>
            <w:r w:rsidR="000A5C0C">
              <w:t>.</w:t>
            </w:r>
            <w:r w:rsidR="008E3310">
              <w:t xml:space="preserve"> </w:t>
            </w:r>
          </w:p>
          <w:p w:rsidRPr="00FD4EFC" w:rsidR="002D55B6" w:rsidP="00612DF2" w:rsidRDefault="002D55B6" w14:paraId="680FABC8" w14:textId="130E2EF1">
            <w:pPr>
              <w:numPr>
                <w:ilvl w:val="0"/>
                <w:numId w:val="43"/>
              </w:numPr>
            </w:pPr>
            <w:r w:rsidRPr="00FD4EFC">
              <w:t xml:space="preserve">Partner organisations must also </w:t>
            </w:r>
            <w:r w:rsidR="007A2F70">
              <w:t xml:space="preserve">comply with </w:t>
            </w:r>
            <w:r w:rsidRPr="00FD4EFC">
              <w:t xml:space="preserve">any </w:t>
            </w:r>
            <w:r w:rsidR="007A2F70">
              <w:t xml:space="preserve">access to information </w:t>
            </w:r>
            <w:r w:rsidRPr="00FD4EFC">
              <w:t>legislation relevant to them such as FOI and EIR</w:t>
            </w:r>
            <w:r w:rsidR="00D71136">
              <w:t>.</w:t>
            </w:r>
          </w:p>
          <w:p w:rsidRPr="00514A92" w:rsidR="002D55B6" w:rsidP="00541181" w:rsidRDefault="002D55B6" w14:paraId="3C3DFF22" w14:textId="77777777">
            <w:pPr>
              <w:numPr>
                <w:ilvl w:val="0"/>
                <w:numId w:val="43"/>
              </w:numPr>
              <w:rPr>
                <w:snapToGrid w:val="0"/>
                <w:lang w:eastAsia="en-US"/>
              </w:rPr>
            </w:pPr>
            <w:r w:rsidRPr="00514A92">
              <w:rPr>
                <w:rFonts w:cs="Verdana-Bold"/>
                <w:lang w:val="en-US" w:eastAsia="en-US"/>
              </w:rPr>
              <w:t>Everyone sharing data under this Agreement is responsible for the quality of the data they are sharing.</w:t>
            </w:r>
          </w:p>
          <w:p w:rsidRPr="00FD4EFC" w:rsidR="002D55B6" w:rsidP="00541181" w:rsidRDefault="002D55B6" w14:paraId="31718F46" w14:textId="3FC7C0E2">
            <w:pPr>
              <w:numPr>
                <w:ilvl w:val="0"/>
                <w:numId w:val="43"/>
              </w:numPr>
            </w:pPr>
            <w:r w:rsidRPr="00FD4EFC">
              <w:t xml:space="preserve">All partners must be aware </w:t>
            </w:r>
            <w:r w:rsidR="007A2F70">
              <w:t xml:space="preserve">of </w:t>
            </w:r>
            <w:r w:rsidRPr="00FD4EFC">
              <w:t>and take appropriate action to ensure that a data subject</w:t>
            </w:r>
            <w:r w:rsidR="00D71136">
              <w:t>’s</w:t>
            </w:r>
            <w:r w:rsidRPr="00FD4EFC">
              <w:t xml:space="preserve"> rights are met. Any such requests are to be notified to the appropriate </w:t>
            </w:r>
            <w:r w:rsidR="00612DF2">
              <w:t xml:space="preserve">operational </w:t>
            </w:r>
            <w:r w:rsidRPr="00FD4EFC">
              <w:t xml:space="preserve">lead and Data Protection Officer. </w:t>
            </w:r>
          </w:p>
          <w:p w:rsidRPr="00514A92" w:rsidR="002D55B6" w:rsidP="00541181" w:rsidRDefault="002D55B6" w14:paraId="6C9234B0" w14:textId="77777777">
            <w:pPr>
              <w:numPr>
                <w:ilvl w:val="0"/>
                <w:numId w:val="43"/>
              </w:numPr>
              <w:rPr>
                <w:snapToGrid w:val="0"/>
                <w:lang w:eastAsia="en-US"/>
              </w:rPr>
            </w:pPr>
            <w:r w:rsidRPr="00514A92">
              <w:rPr>
                <w:snapToGrid w:val="0"/>
                <w:lang w:eastAsia="en-US"/>
              </w:rPr>
              <w:t>Partners to this agreement undertake that information shared under the agreement will only be used for the specific purpose for which it was shared, in line with this agreement. It must not be shared for any other purpose outside of this agreement.</w:t>
            </w:r>
          </w:p>
          <w:p w:rsidRPr="00514A92" w:rsidR="00FD4EFC" w:rsidP="00541181" w:rsidRDefault="002D55B6" w14:paraId="3FFC2FFC" w14:textId="77777777">
            <w:pPr>
              <w:numPr>
                <w:ilvl w:val="0"/>
                <w:numId w:val="43"/>
              </w:numPr>
              <w:rPr>
                <w:snapToGrid w:val="0"/>
                <w:lang w:eastAsia="en-US"/>
              </w:rPr>
            </w:pPr>
            <w:r w:rsidRPr="00514A92">
              <w:rPr>
                <w:snapToGrid w:val="0"/>
                <w:lang w:eastAsia="en-US"/>
              </w:rPr>
              <w:t>Only employees</w:t>
            </w:r>
            <w:r w:rsidR="007A2F70">
              <w:rPr>
                <w:snapToGrid w:val="0"/>
                <w:lang w:eastAsia="en-US"/>
              </w:rPr>
              <w:t xml:space="preserve">, whether directly employed or acting on behalf </w:t>
            </w:r>
            <w:r w:rsidRPr="00514A92">
              <w:rPr>
                <w:snapToGrid w:val="0"/>
                <w:lang w:eastAsia="en-US"/>
              </w:rPr>
              <w:t>of partners</w:t>
            </w:r>
            <w:r w:rsidR="007A2F70">
              <w:rPr>
                <w:snapToGrid w:val="0"/>
                <w:lang w:eastAsia="en-US"/>
              </w:rPr>
              <w:t>,</w:t>
            </w:r>
            <w:r w:rsidRPr="00514A92">
              <w:rPr>
                <w:snapToGrid w:val="0"/>
                <w:lang w:eastAsia="en-US"/>
              </w:rPr>
              <w:t xml:space="preserve"> who have a clear business need to access information shared will be provided with access. </w:t>
            </w:r>
          </w:p>
          <w:p w:rsidRPr="00514A92" w:rsidR="00FD4EFC" w:rsidP="00541181" w:rsidRDefault="00FD4EFC" w14:paraId="48C9ADB0" w14:textId="77777777">
            <w:pPr>
              <w:numPr>
                <w:ilvl w:val="0"/>
                <w:numId w:val="43"/>
              </w:numPr>
              <w:rPr>
                <w:snapToGrid w:val="0"/>
                <w:lang w:eastAsia="en-US"/>
              </w:rPr>
            </w:pPr>
            <w:r w:rsidRPr="00514A92">
              <w:rPr>
                <w:rFonts w:cs="Arial"/>
              </w:rPr>
              <w:t xml:space="preserve">If there is a need to share additional information on a one-off-basis, the </w:t>
            </w:r>
            <w:r w:rsidR="00612DF2">
              <w:rPr>
                <w:rFonts w:cs="Arial"/>
              </w:rPr>
              <w:t xml:space="preserve">operational </w:t>
            </w:r>
            <w:r w:rsidRPr="00514A92">
              <w:rPr>
                <w:rFonts w:cs="Arial"/>
              </w:rPr>
              <w:t xml:space="preserve">Lead Officers </w:t>
            </w:r>
            <w:r w:rsidR="00612DF2">
              <w:rPr>
                <w:rFonts w:cs="Arial"/>
              </w:rPr>
              <w:t xml:space="preserve">and the Data Protection Officers </w:t>
            </w:r>
            <w:r w:rsidRPr="00514A92">
              <w:rPr>
                <w:rFonts w:cs="Arial"/>
              </w:rPr>
              <w:t xml:space="preserve">will consider whether the sharing is lawful and necessary to the agreement and document the considerations and/or findings, including any </w:t>
            </w:r>
            <w:r w:rsidR="007A2F70">
              <w:rPr>
                <w:rFonts w:cs="Arial"/>
              </w:rPr>
              <w:t xml:space="preserve">necessary </w:t>
            </w:r>
            <w:r w:rsidRPr="00514A92">
              <w:rPr>
                <w:rFonts w:cs="Arial"/>
              </w:rPr>
              <w:t xml:space="preserve">consents sought </w:t>
            </w:r>
          </w:p>
          <w:p w:rsidRPr="007A2F70" w:rsidR="00FD4EFC" w:rsidP="00541181" w:rsidRDefault="002D55B6" w14:paraId="7C191C4A" w14:textId="77777777">
            <w:pPr>
              <w:numPr>
                <w:ilvl w:val="0"/>
                <w:numId w:val="43"/>
              </w:numPr>
              <w:rPr>
                <w:rFonts w:eastAsia="Calibri"/>
                <w:i/>
                <w:lang w:val="en-US" w:eastAsia="en-US"/>
              </w:rPr>
            </w:pPr>
            <w:r w:rsidRPr="007A2F70">
              <w:rPr>
                <w:snapToGrid w:val="0"/>
                <w:lang w:eastAsia="en-US"/>
              </w:rPr>
              <w:t xml:space="preserve">Partners as receivers of information covered under this Agreement, accept liability for </w:t>
            </w:r>
            <w:r w:rsidRPr="000A5C0C">
              <w:rPr>
                <w:snapToGrid w:val="0"/>
                <w:lang w:eastAsia="en-US"/>
              </w:rPr>
              <w:t>breaches of this Information Sharing Agreement or data breaches they are responsible for</w:t>
            </w:r>
            <w:r w:rsidR="000A5C0C">
              <w:rPr>
                <w:snapToGrid w:val="0"/>
                <w:lang w:eastAsia="en-US"/>
              </w:rPr>
              <w:t>.</w:t>
            </w:r>
            <w:r w:rsidRPr="000A5C0C">
              <w:rPr>
                <w:snapToGrid w:val="0"/>
                <w:lang w:eastAsia="en-US"/>
              </w:rPr>
              <w:t xml:space="preserve"> </w:t>
            </w:r>
            <w:bookmarkStart w:name="_GoBack" w:id="0"/>
            <w:bookmarkEnd w:id="0"/>
            <w:r w:rsidRPr="00FD4EFC">
              <w:t xml:space="preserve">If a breach of data occurs all SPOCs and DPOs </w:t>
            </w:r>
            <w:r w:rsidR="007A2F70">
              <w:t xml:space="preserve">associated with the relevant data or incident should </w:t>
            </w:r>
            <w:r w:rsidRPr="00FD4EFC">
              <w:t xml:space="preserve">be made aware </w:t>
            </w:r>
            <w:r w:rsidR="007A2F70">
              <w:t xml:space="preserve">by </w:t>
            </w:r>
            <w:r w:rsidRPr="00FD4EFC">
              <w:t>the lead organisation investigatin</w:t>
            </w:r>
            <w:r w:rsidR="007A2F70">
              <w:t>g the incident</w:t>
            </w:r>
            <w:r w:rsidRPr="00FD4EFC">
              <w:t xml:space="preserve">. The lead organisation must decide </w:t>
            </w:r>
            <w:r w:rsidR="007A2F70">
              <w:t xml:space="preserve">whether the </w:t>
            </w:r>
            <w:r w:rsidRPr="00FD4EFC">
              <w:t>Information Commissioner needs to be made aware</w:t>
            </w:r>
            <w:r w:rsidR="00FD4EFC">
              <w:t>.</w:t>
            </w:r>
          </w:p>
          <w:p w:rsidRPr="00D253C2" w:rsidR="002A1B3A" w:rsidP="00541181" w:rsidRDefault="00FD4EFC" w14:paraId="6A5F3D8A" w14:textId="77777777">
            <w:pPr>
              <w:numPr>
                <w:ilvl w:val="0"/>
                <w:numId w:val="43"/>
              </w:numPr>
              <w:rPr>
                <w:rFonts w:eastAsia="Calibri"/>
                <w:i/>
                <w:lang w:val="en-US" w:eastAsia="en-US"/>
              </w:rPr>
            </w:pPr>
            <w:r w:rsidRPr="00514A92">
              <w:rPr>
                <w:rFonts w:cs="Arial"/>
              </w:rPr>
              <w:t>Each party undertakes to provide all reasonable assistance to another party in the case of a data breach, including reporting a breach to them within 24 hours of becoming aware of it.</w:t>
            </w:r>
          </w:p>
          <w:p w:rsidR="00541181" w:rsidP="00D253C2" w:rsidRDefault="00541181" w14:paraId="62C8BE4F" w14:textId="77777777">
            <w:pPr>
              <w:numPr>
                <w:ilvl w:val="0"/>
                <w:numId w:val="43"/>
              </w:numPr>
              <w:rPr>
                <w:rFonts w:cs="Arial"/>
                <w:spacing w:val="-2"/>
              </w:rPr>
            </w:pPr>
            <w:r w:rsidRPr="00154ECA">
              <w:rPr>
                <w:rFonts w:cs="Arial"/>
                <w:spacing w:val="-2"/>
              </w:rPr>
              <w:t>All partners must be aware and take appropriate action to ensure that a data subject rights are met. Any such requests are to be notified to the appropriate le</w:t>
            </w:r>
            <w:r>
              <w:rPr>
                <w:rFonts w:cs="Arial"/>
                <w:spacing w:val="-2"/>
              </w:rPr>
              <w:t xml:space="preserve">ad and Data Protection Officer. </w:t>
            </w:r>
            <w:r w:rsidRPr="00154ECA">
              <w:rPr>
                <w:rFonts w:cs="Arial"/>
                <w:spacing w:val="-2"/>
              </w:rPr>
              <w:t xml:space="preserve">If any partner receives a </w:t>
            </w:r>
            <w:r>
              <w:rPr>
                <w:rFonts w:cs="Arial"/>
                <w:spacing w:val="-2"/>
              </w:rPr>
              <w:t xml:space="preserve">rights </w:t>
            </w:r>
            <w:r w:rsidRPr="00154ECA">
              <w:rPr>
                <w:rFonts w:cs="Arial"/>
                <w:spacing w:val="-2"/>
              </w:rPr>
              <w:t>request from a data subject which concerns data shared as part of this agreement, they will notify relevant partners and ensure that disclosure of any partners’ information is agreed or the subject is referred to the appropriate partner.</w:t>
            </w:r>
          </w:p>
          <w:p w:rsidR="002A1B3A" w:rsidP="00541181" w:rsidRDefault="00A2268C" w14:paraId="4A39BB1C" w14:textId="77777777">
            <w:pPr>
              <w:numPr>
                <w:ilvl w:val="0"/>
                <w:numId w:val="43"/>
              </w:numPr>
              <w:rPr>
                <w:rFonts w:cs="Arial"/>
                <w:color w:val="000000"/>
              </w:rPr>
            </w:pPr>
            <w:r w:rsidRPr="00BF3495">
              <w:rPr>
                <w:rFonts w:cs="Arial"/>
                <w:color w:val="000000"/>
              </w:rPr>
              <w:t>The pa</w:t>
            </w:r>
            <w:r w:rsidR="007C5E39">
              <w:rPr>
                <w:rFonts w:cs="Arial"/>
                <w:color w:val="000000"/>
              </w:rPr>
              <w:t>rtners will take technical and o</w:t>
            </w:r>
            <w:r w:rsidRPr="00BF3495">
              <w:rPr>
                <w:rFonts w:cs="Arial"/>
                <w:color w:val="000000"/>
              </w:rPr>
              <w:t>rganisational security measures to protect the data</w:t>
            </w:r>
            <w:r w:rsidRPr="00BF3495" w:rsidR="002A1B3A">
              <w:rPr>
                <w:rFonts w:cs="Arial"/>
                <w:color w:val="000000"/>
              </w:rPr>
              <w:t xml:space="preserve"> </w:t>
            </w:r>
            <w:r w:rsidRPr="00BF3495">
              <w:rPr>
                <w:rFonts w:cs="Arial"/>
                <w:color w:val="000000"/>
              </w:rPr>
              <w:t>provided under this Agreement against any unlawful forms of processing in line with</w:t>
            </w:r>
            <w:r w:rsidR="002A1B3A">
              <w:rPr>
                <w:rFonts w:cs="Arial"/>
                <w:color w:val="000000"/>
              </w:rPr>
              <w:t xml:space="preserve"> </w:t>
            </w:r>
            <w:r w:rsidRPr="00BF3495">
              <w:rPr>
                <w:rFonts w:cs="Arial"/>
                <w:color w:val="000000"/>
              </w:rPr>
              <w:t>Article 32 of the GDPR</w:t>
            </w:r>
          </w:p>
          <w:p w:rsidR="002A1B3A" w:rsidP="00541181" w:rsidRDefault="00A2268C" w14:paraId="23CBF5EB" w14:textId="77777777">
            <w:pPr>
              <w:numPr>
                <w:ilvl w:val="0"/>
                <w:numId w:val="43"/>
              </w:numPr>
              <w:rPr>
                <w:rFonts w:cs="Arial"/>
                <w:color w:val="000000"/>
              </w:rPr>
            </w:pPr>
            <w:r w:rsidRPr="00BF3495">
              <w:rPr>
                <w:rFonts w:cs="Arial"/>
                <w:color w:val="000000"/>
              </w:rPr>
              <w:t>Staff of the Organisations will operate to the standards laid out in this Information Sharing</w:t>
            </w:r>
            <w:r w:rsidRPr="00BF3495" w:rsidR="002A1B3A">
              <w:rPr>
                <w:rFonts w:cs="Arial"/>
                <w:color w:val="000000"/>
              </w:rPr>
              <w:t xml:space="preserve"> </w:t>
            </w:r>
            <w:r w:rsidRPr="00BF3495">
              <w:rPr>
                <w:rFonts w:cs="Arial"/>
                <w:color w:val="000000"/>
              </w:rPr>
              <w:t>Agreement, and associated information governance, information security and records</w:t>
            </w:r>
            <w:r w:rsidR="002A1B3A">
              <w:rPr>
                <w:rFonts w:cs="Arial"/>
                <w:color w:val="000000"/>
              </w:rPr>
              <w:t xml:space="preserve"> </w:t>
            </w:r>
            <w:r w:rsidRPr="00BF3495">
              <w:rPr>
                <w:rFonts w:cs="Arial"/>
                <w:color w:val="000000"/>
              </w:rPr>
              <w:t>policies and codes of practice of each Organisation</w:t>
            </w:r>
          </w:p>
          <w:p w:rsidR="002A1B3A" w:rsidP="00541181" w:rsidRDefault="00A2268C" w14:paraId="62A5FC8E" w14:textId="77777777">
            <w:pPr>
              <w:numPr>
                <w:ilvl w:val="0"/>
                <w:numId w:val="43"/>
              </w:numPr>
              <w:rPr>
                <w:rFonts w:cs="Arial"/>
                <w:color w:val="000000"/>
              </w:rPr>
            </w:pPr>
            <w:r w:rsidRPr="00BF3495">
              <w:rPr>
                <w:rFonts w:cs="Arial"/>
                <w:color w:val="000000"/>
              </w:rPr>
              <w:t>The Organisations will include details of this Data Sharing Agreement within their</w:t>
            </w:r>
            <w:r w:rsidRPr="00BF3495" w:rsidR="002A1B3A">
              <w:rPr>
                <w:rFonts w:cs="Arial"/>
                <w:color w:val="000000"/>
              </w:rPr>
              <w:t xml:space="preserve"> </w:t>
            </w:r>
            <w:r w:rsidRPr="00BF3495">
              <w:rPr>
                <w:rFonts w:cs="Arial"/>
                <w:color w:val="000000"/>
              </w:rPr>
              <w:t>respective</w:t>
            </w:r>
            <w:r w:rsidR="00612DF2">
              <w:rPr>
                <w:rFonts w:cs="Arial"/>
                <w:color w:val="000000"/>
              </w:rPr>
              <w:t xml:space="preserve"> Records of Processing Activities </w:t>
            </w:r>
            <w:r w:rsidRPr="00BF3495">
              <w:rPr>
                <w:rFonts w:cs="Arial"/>
                <w:color w:val="000000"/>
              </w:rPr>
              <w:t>in compliance with</w:t>
            </w:r>
            <w:r w:rsidR="002A1B3A">
              <w:rPr>
                <w:rFonts w:cs="Arial"/>
                <w:color w:val="000000"/>
              </w:rPr>
              <w:t xml:space="preserve"> </w:t>
            </w:r>
            <w:r w:rsidRPr="00BF3495">
              <w:rPr>
                <w:rFonts w:cs="Arial"/>
                <w:color w:val="000000"/>
              </w:rPr>
              <w:t xml:space="preserve">Article 30 of the </w:t>
            </w:r>
            <w:r w:rsidR="002A1B3A">
              <w:rPr>
                <w:rFonts w:cs="Arial"/>
                <w:color w:val="000000"/>
              </w:rPr>
              <w:t xml:space="preserve">UK </w:t>
            </w:r>
            <w:r w:rsidR="00612DF2">
              <w:rPr>
                <w:rFonts w:cs="Arial"/>
                <w:color w:val="000000"/>
              </w:rPr>
              <w:t xml:space="preserve">GDPR. </w:t>
            </w:r>
            <w:r w:rsidRPr="00BF3495" w:rsidR="00612DF2">
              <w:rPr>
                <w:rFonts w:cs="Arial"/>
                <w:color w:val="000000"/>
              </w:rPr>
              <w:t>Information Flow Mapping and Information Asset Registers</w:t>
            </w:r>
            <w:r w:rsidR="00612DF2">
              <w:rPr>
                <w:rFonts w:cs="Arial"/>
                <w:color w:val="000000"/>
              </w:rPr>
              <w:t xml:space="preserve"> should also reflect where necessary.</w:t>
            </w:r>
          </w:p>
          <w:p w:rsidRPr="00BF3495" w:rsidR="00A2268C" w:rsidP="00541181" w:rsidRDefault="00A2268C" w14:paraId="14D6B8AB" w14:textId="77777777">
            <w:pPr>
              <w:numPr>
                <w:ilvl w:val="0"/>
                <w:numId w:val="43"/>
              </w:numPr>
              <w:rPr>
                <w:rFonts w:cs="Arial"/>
                <w:color w:val="000000"/>
              </w:rPr>
            </w:pPr>
            <w:r w:rsidRPr="00BF3495">
              <w:rPr>
                <w:rFonts w:cs="Arial"/>
                <w:color w:val="000000"/>
              </w:rPr>
              <w:t xml:space="preserve">Partner organisations operate Fair Processing Notices in accordance with the </w:t>
            </w:r>
            <w:r w:rsidR="00BF3495">
              <w:rPr>
                <w:rFonts w:cs="Arial"/>
                <w:color w:val="000000"/>
              </w:rPr>
              <w:t xml:space="preserve">UK GDPR </w:t>
            </w:r>
            <w:r w:rsidRPr="00BF3495">
              <w:rPr>
                <w:rFonts w:cs="Arial"/>
                <w:color w:val="000000"/>
              </w:rPr>
              <w:t>and Data Protection Act 2018</w:t>
            </w:r>
          </w:p>
          <w:p w:rsidRPr="00514A92" w:rsidR="00A2268C" w:rsidP="00BF3495" w:rsidRDefault="00A2268C" w14:paraId="0C772CE0" w14:textId="77777777">
            <w:pPr>
              <w:ind w:left="360"/>
              <w:rPr>
                <w:rFonts w:eastAsia="Calibri"/>
                <w:i/>
                <w:lang w:val="en-US" w:eastAsia="en-US"/>
              </w:rPr>
            </w:pPr>
          </w:p>
        </w:tc>
      </w:tr>
    </w:tbl>
    <w:p w:rsidRPr="005601C7" w:rsidR="002D55B6" w:rsidP="005601C7" w:rsidRDefault="002D55B6" w14:paraId="7169C524" w14:textId="77777777">
      <w:pPr>
        <w:jc w:val="left"/>
        <w:rPr>
          <w:rFonts w:eastAsia="Calibri" w:cs="Arial"/>
          <w:sz w:val="24"/>
          <w:szCs w:val="24"/>
          <w:lang w:val="en-US" w:eastAsia="en-US"/>
        </w:rPr>
      </w:pPr>
    </w:p>
    <w:p w:rsidRPr="005601C7" w:rsidR="005601C7" w:rsidP="005601C7" w:rsidRDefault="005601C7" w14:paraId="01BCF10A" w14:textId="77777777">
      <w:pPr>
        <w:jc w:val="left"/>
        <w:rPr>
          <w:b/>
          <w:snapToGrid w:val="0"/>
          <w:color w:val="000000"/>
          <w:sz w:val="32"/>
          <w:szCs w:val="32"/>
          <w:lang w:eastAsia="en-US"/>
        </w:rPr>
      </w:pPr>
    </w:p>
    <w:tbl>
      <w:tblPr>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5"/>
      </w:tblGrid>
      <w:tr w:rsidRPr="0031430F" w:rsidR="00FC590A" w:rsidTr="0031430F" w14:paraId="357EFEEF" w14:textId="77777777">
        <w:tc>
          <w:tcPr>
            <w:tcW w:w="8295" w:type="dxa"/>
            <w:shd w:val="clear" w:color="auto" w:fill="auto"/>
          </w:tcPr>
          <w:p w:rsidRPr="00FC590A" w:rsidR="00FC590A" w:rsidP="0031430F" w:rsidRDefault="00FC590A" w14:paraId="4877C2F5" w14:textId="77777777">
            <w:pPr>
              <w:pStyle w:val="Heading1"/>
            </w:pPr>
            <w:r w:rsidRPr="00FC590A">
              <w:t>Who is sharing information?</w:t>
            </w:r>
          </w:p>
        </w:tc>
      </w:tr>
      <w:tr w:rsidRPr="0031430F" w:rsidR="00FC590A" w:rsidTr="0031430F" w14:paraId="76743C25" w14:textId="77777777">
        <w:tc>
          <w:tcPr>
            <w:tcW w:w="8295" w:type="dxa"/>
            <w:shd w:val="clear" w:color="auto" w:fill="auto"/>
          </w:tcPr>
          <w:p w:rsidRPr="0031430F" w:rsidR="00FC590A" w:rsidP="00612DF2" w:rsidRDefault="00FC590A" w14:paraId="6406DDB4" w14:textId="77777777">
            <w:pPr>
              <w:rPr>
                <w:i/>
              </w:rPr>
            </w:pPr>
            <w:r w:rsidRPr="0031430F">
              <w:rPr>
                <w:i/>
              </w:rPr>
              <w:t xml:space="preserve">Provide the names of </w:t>
            </w:r>
            <w:r w:rsidR="008E3310">
              <w:rPr>
                <w:i/>
              </w:rPr>
              <w:t xml:space="preserve">all </w:t>
            </w:r>
            <w:r w:rsidRPr="0031430F">
              <w:rPr>
                <w:i/>
              </w:rPr>
              <w:t>parties to the agreement</w:t>
            </w:r>
            <w:r w:rsidR="00BF3495">
              <w:rPr>
                <w:i/>
              </w:rPr>
              <w:t xml:space="preserve"> and define if controller/processor</w:t>
            </w:r>
            <w:r w:rsidR="00612DF2">
              <w:rPr>
                <w:i/>
              </w:rPr>
              <w:t>. Guidance can be obtained from your Data Protection Officer.</w:t>
            </w:r>
          </w:p>
        </w:tc>
      </w:tr>
      <w:tr w:rsidRPr="0031430F" w:rsidR="00FC590A" w:rsidTr="0031430F" w14:paraId="41017B0F" w14:textId="77777777">
        <w:tc>
          <w:tcPr>
            <w:tcW w:w="8295" w:type="dxa"/>
            <w:shd w:val="clear" w:color="auto" w:fill="auto"/>
          </w:tcPr>
          <w:p w:rsidR="00FC590A" w:rsidP="0031430F" w:rsidRDefault="00FC590A" w14:paraId="64345E03" w14:textId="77777777">
            <w:pPr>
              <w:autoSpaceDE w:val="0"/>
              <w:autoSpaceDN w:val="0"/>
              <w:adjustRightInd w:val="0"/>
              <w:jc w:val="left"/>
              <w:rPr>
                <w:rFonts w:cs="Arial"/>
                <w:b/>
                <w:i/>
                <w:color w:val="000000"/>
                <w:sz w:val="28"/>
                <w:szCs w:val="28"/>
              </w:rPr>
            </w:pPr>
          </w:p>
          <w:p w:rsidR="000A5C0C" w:rsidP="0031430F" w:rsidRDefault="000A5C0C" w14:paraId="48077B9F" w14:textId="77777777">
            <w:pPr>
              <w:autoSpaceDE w:val="0"/>
              <w:autoSpaceDN w:val="0"/>
              <w:adjustRightInd w:val="0"/>
              <w:jc w:val="left"/>
              <w:rPr>
                <w:rFonts w:cs="Arial"/>
                <w:b/>
                <w:i/>
                <w:color w:val="000000"/>
                <w:sz w:val="28"/>
                <w:szCs w:val="28"/>
              </w:rPr>
            </w:pPr>
          </w:p>
          <w:p w:rsidRPr="0031430F" w:rsidR="000A5C0C" w:rsidP="0031430F" w:rsidRDefault="000A5C0C" w14:paraId="621E5721" w14:textId="77777777">
            <w:pPr>
              <w:autoSpaceDE w:val="0"/>
              <w:autoSpaceDN w:val="0"/>
              <w:adjustRightInd w:val="0"/>
              <w:jc w:val="left"/>
              <w:rPr>
                <w:rFonts w:cs="Arial"/>
                <w:b/>
                <w:i/>
                <w:color w:val="000000"/>
                <w:sz w:val="28"/>
                <w:szCs w:val="28"/>
              </w:rPr>
            </w:pPr>
          </w:p>
        </w:tc>
      </w:tr>
    </w:tbl>
    <w:p w:rsidRPr="005601C7" w:rsidR="005601C7" w:rsidP="005601C7" w:rsidRDefault="005601C7" w14:paraId="70DAC1C4" w14:textId="77777777">
      <w:pPr>
        <w:autoSpaceDE w:val="0"/>
        <w:autoSpaceDN w:val="0"/>
        <w:adjustRightInd w:val="0"/>
        <w:jc w:val="left"/>
        <w:rPr>
          <w:rFonts w:cs="Arial"/>
          <w:color w:val="000000"/>
          <w:sz w:val="24"/>
          <w:szCs w:val="24"/>
        </w:rPr>
      </w:pPr>
    </w:p>
    <w:p w:rsidR="00605F30" w:rsidP="005601C7" w:rsidRDefault="00605F30" w14:paraId="13487BCF" w14:textId="77777777">
      <w:pPr>
        <w:jc w:val="left"/>
        <w:rPr>
          <w:snapToGrid w:val="0"/>
          <w:color w:val="000000"/>
          <w:sz w:val="24"/>
          <w:szCs w:val="24"/>
          <w:lang w:eastAsia="en-US"/>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28"/>
      </w:tblGrid>
      <w:tr w:rsidRPr="0031430F" w:rsidR="00FC590A" w:rsidTr="0031430F" w14:paraId="64FE9346" w14:textId="77777777">
        <w:tc>
          <w:tcPr>
            <w:tcW w:w="8328" w:type="dxa"/>
            <w:shd w:val="clear" w:color="auto" w:fill="auto"/>
          </w:tcPr>
          <w:p w:rsidRPr="00FC590A" w:rsidR="00FC590A" w:rsidP="0031430F" w:rsidRDefault="00FC590A" w14:paraId="5EC27490" w14:textId="77777777">
            <w:pPr>
              <w:pStyle w:val="Heading1"/>
            </w:pPr>
            <w:r w:rsidRPr="00FC590A">
              <w:t>Why is information being shared?</w:t>
            </w:r>
          </w:p>
        </w:tc>
      </w:tr>
      <w:tr w:rsidRPr="0031430F" w:rsidR="00FC590A" w:rsidTr="0031430F" w14:paraId="57D54CDB" w14:textId="77777777">
        <w:tc>
          <w:tcPr>
            <w:tcW w:w="8328" w:type="dxa"/>
            <w:shd w:val="clear" w:color="auto" w:fill="auto"/>
          </w:tcPr>
          <w:p w:rsidRPr="002D55B6" w:rsidR="00FC590A" w:rsidP="007A2F70" w:rsidRDefault="00FC590A" w14:paraId="1564D1E7" w14:textId="77777777">
            <w:pPr>
              <w:jc w:val="left"/>
              <w:rPr>
                <w:rFonts w:cs="Arial"/>
                <w:i/>
                <w:snapToGrid w:val="0"/>
                <w:color w:val="000000"/>
                <w:lang w:eastAsia="en-US"/>
              </w:rPr>
            </w:pPr>
            <w:r w:rsidRPr="002D55B6">
              <w:rPr>
                <w:rFonts w:cs="Arial"/>
                <w:i/>
                <w:snapToGrid w:val="0"/>
                <w:color w:val="000000"/>
                <w:lang w:eastAsia="en-US"/>
              </w:rPr>
              <w:t>Please provide a summary description of the project or link to a business case as an appendix. This should explain</w:t>
            </w:r>
            <w:r w:rsidR="007A2F70">
              <w:rPr>
                <w:rFonts w:cs="Arial"/>
                <w:i/>
                <w:snapToGrid w:val="0"/>
                <w:color w:val="000000"/>
                <w:lang w:eastAsia="en-US"/>
              </w:rPr>
              <w:t xml:space="preserve"> all </w:t>
            </w:r>
            <w:r w:rsidR="000A5C0C">
              <w:rPr>
                <w:rFonts w:cs="Arial"/>
                <w:i/>
                <w:snapToGrid w:val="0"/>
                <w:color w:val="000000"/>
                <w:lang w:eastAsia="en-US"/>
              </w:rPr>
              <w:t>of</w:t>
            </w:r>
            <w:r w:rsidRPr="002D55B6">
              <w:rPr>
                <w:rFonts w:cs="Arial"/>
                <w:i/>
                <w:snapToGrid w:val="0"/>
                <w:color w:val="000000"/>
                <w:lang w:eastAsia="en-US"/>
              </w:rPr>
              <w:t xml:space="preserve"> </w:t>
            </w:r>
            <w:r w:rsidRPr="002D55B6" w:rsidR="00247DE2">
              <w:rPr>
                <w:rFonts w:cs="Arial"/>
                <w:i/>
                <w:snapToGrid w:val="0"/>
                <w:color w:val="000000"/>
                <w:lang w:eastAsia="en-US"/>
              </w:rPr>
              <w:t>the purpose</w:t>
            </w:r>
            <w:r w:rsidR="007A2F70">
              <w:rPr>
                <w:rFonts w:cs="Arial"/>
                <w:i/>
                <w:snapToGrid w:val="0"/>
                <w:color w:val="000000"/>
                <w:lang w:eastAsia="en-US"/>
              </w:rPr>
              <w:t>s</w:t>
            </w:r>
            <w:r w:rsidRPr="002D55B6" w:rsidR="00247DE2">
              <w:rPr>
                <w:rFonts w:cs="Arial"/>
                <w:i/>
                <w:snapToGrid w:val="0"/>
                <w:color w:val="000000"/>
                <w:lang w:eastAsia="en-US"/>
              </w:rPr>
              <w:t xml:space="preserve"> </w:t>
            </w:r>
            <w:r w:rsidR="007A2F70">
              <w:rPr>
                <w:rFonts w:cs="Arial"/>
                <w:i/>
                <w:snapToGrid w:val="0"/>
                <w:color w:val="000000"/>
                <w:lang w:eastAsia="en-US"/>
              </w:rPr>
              <w:t xml:space="preserve">the </w:t>
            </w:r>
            <w:r w:rsidRPr="002D55B6">
              <w:rPr>
                <w:rFonts w:cs="Arial"/>
                <w:i/>
                <w:snapToGrid w:val="0"/>
                <w:color w:val="000000"/>
                <w:lang w:eastAsia="en-US"/>
              </w:rPr>
              <w:t xml:space="preserve">information is being shared </w:t>
            </w:r>
            <w:r w:rsidR="007A2F70">
              <w:rPr>
                <w:rFonts w:cs="Arial"/>
                <w:i/>
                <w:snapToGrid w:val="0"/>
                <w:color w:val="000000"/>
                <w:lang w:eastAsia="en-US"/>
              </w:rPr>
              <w:t xml:space="preserve">to achieve </w:t>
            </w:r>
            <w:r w:rsidRPr="002D55B6">
              <w:rPr>
                <w:rFonts w:cs="Arial"/>
                <w:i/>
                <w:snapToGrid w:val="0"/>
                <w:color w:val="000000"/>
                <w:lang w:eastAsia="en-US"/>
              </w:rPr>
              <w:t>and the reasons</w:t>
            </w:r>
            <w:r w:rsidRPr="002D55B6" w:rsidR="00247DE2">
              <w:rPr>
                <w:rFonts w:cs="Arial"/>
                <w:i/>
                <w:snapToGrid w:val="0"/>
                <w:color w:val="000000"/>
                <w:lang w:eastAsia="en-US"/>
              </w:rPr>
              <w:t>/benefits</w:t>
            </w:r>
            <w:r w:rsidRPr="002D55B6">
              <w:rPr>
                <w:rFonts w:cs="Arial"/>
                <w:i/>
                <w:snapToGrid w:val="0"/>
                <w:color w:val="000000"/>
                <w:lang w:eastAsia="en-US"/>
              </w:rPr>
              <w:t xml:space="preserve"> for this. It must be necessary</w:t>
            </w:r>
            <w:r w:rsidR="007A2F70">
              <w:rPr>
                <w:rFonts w:cs="Arial"/>
                <w:i/>
                <w:snapToGrid w:val="0"/>
                <w:color w:val="000000"/>
                <w:lang w:eastAsia="en-US"/>
              </w:rPr>
              <w:t xml:space="preserve"> and proportionate </w:t>
            </w:r>
            <w:r w:rsidRPr="002D55B6">
              <w:rPr>
                <w:rFonts w:cs="Arial"/>
                <w:i/>
                <w:snapToGrid w:val="0"/>
                <w:color w:val="000000"/>
                <w:lang w:eastAsia="en-US"/>
              </w:rPr>
              <w:t xml:space="preserve">for partners to share </w:t>
            </w:r>
            <w:r w:rsidR="007A2F70">
              <w:rPr>
                <w:rFonts w:cs="Arial"/>
                <w:i/>
                <w:snapToGrid w:val="0"/>
                <w:color w:val="000000"/>
                <w:lang w:eastAsia="en-US"/>
              </w:rPr>
              <w:t xml:space="preserve">the </w:t>
            </w:r>
            <w:r w:rsidRPr="002D55B6">
              <w:rPr>
                <w:rFonts w:cs="Arial"/>
                <w:i/>
                <w:snapToGrid w:val="0"/>
                <w:color w:val="000000"/>
                <w:lang w:eastAsia="en-US"/>
              </w:rPr>
              <w:t>information</w:t>
            </w:r>
            <w:r w:rsidR="007A2F70">
              <w:rPr>
                <w:rFonts w:cs="Arial"/>
                <w:i/>
                <w:snapToGrid w:val="0"/>
                <w:color w:val="000000"/>
                <w:lang w:eastAsia="en-US"/>
              </w:rPr>
              <w:t xml:space="preserve"> identified</w:t>
            </w:r>
            <w:r w:rsidRPr="002D55B6">
              <w:rPr>
                <w:rFonts w:cs="Arial"/>
                <w:i/>
                <w:snapToGrid w:val="0"/>
                <w:color w:val="000000"/>
                <w:lang w:eastAsia="en-US"/>
              </w:rPr>
              <w:t>.</w:t>
            </w:r>
          </w:p>
        </w:tc>
      </w:tr>
      <w:tr w:rsidRPr="0031430F" w:rsidR="00FC590A" w:rsidTr="0031430F" w14:paraId="17E94060" w14:textId="77777777">
        <w:tc>
          <w:tcPr>
            <w:tcW w:w="8328" w:type="dxa"/>
            <w:shd w:val="clear" w:color="auto" w:fill="auto"/>
          </w:tcPr>
          <w:p w:rsidR="00FC590A" w:rsidP="0031430F" w:rsidRDefault="00FC590A" w14:paraId="2CF24168" w14:textId="77777777">
            <w:pPr>
              <w:jc w:val="left"/>
              <w:rPr>
                <w:rFonts w:cs="Arial"/>
                <w:snapToGrid w:val="0"/>
                <w:color w:val="000000"/>
                <w:sz w:val="24"/>
                <w:szCs w:val="24"/>
                <w:highlight w:val="yellow"/>
                <w:lang w:eastAsia="en-US"/>
              </w:rPr>
            </w:pPr>
          </w:p>
          <w:p w:rsidR="000A5C0C" w:rsidP="0031430F" w:rsidRDefault="000A5C0C" w14:paraId="64C3F012" w14:textId="77777777">
            <w:pPr>
              <w:jc w:val="left"/>
              <w:rPr>
                <w:rFonts w:cs="Arial"/>
                <w:snapToGrid w:val="0"/>
                <w:color w:val="000000"/>
                <w:sz w:val="24"/>
                <w:szCs w:val="24"/>
                <w:highlight w:val="yellow"/>
                <w:lang w:eastAsia="en-US"/>
              </w:rPr>
            </w:pPr>
          </w:p>
          <w:p w:rsidRPr="0031430F" w:rsidR="000A5C0C" w:rsidP="0031430F" w:rsidRDefault="000A5C0C" w14:paraId="4BDDD2B5" w14:textId="77777777">
            <w:pPr>
              <w:jc w:val="left"/>
              <w:rPr>
                <w:rFonts w:cs="Arial"/>
                <w:snapToGrid w:val="0"/>
                <w:color w:val="000000"/>
                <w:sz w:val="24"/>
                <w:szCs w:val="24"/>
                <w:highlight w:val="yellow"/>
                <w:lang w:eastAsia="en-US"/>
              </w:rPr>
            </w:pPr>
          </w:p>
        </w:tc>
      </w:tr>
    </w:tbl>
    <w:p w:rsidR="00FC590A" w:rsidP="005601C7" w:rsidRDefault="00FC590A" w14:paraId="6A575573" w14:textId="77777777">
      <w:pPr>
        <w:jc w:val="left"/>
        <w:rPr>
          <w:snapToGrid w:val="0"/>
          <w:color w:val="000000"/>
          <w:sz w:val="24"/>
          <w:szCs w:val="24"/>
          <w:lang w:eastAsia="en-US"/>
        </w:rPr>
      </w:pPr>
    </w:p>
    <w:p w:rsidR="005601C7" w:rsidP="005601C7" w:rsidRDefault="005601C7" w14:paraId="33760DEC" w14:textId="77777777">
      <w:pPr>
        <w:autoSpaceDE w:val="0"/>
        <w:autoSpaceDN w:val="0"/>
        <w:adjustRightInd w:val="0"/>
        <w:jc w:val="left"/>
        <w:rPr>
          <w:rFonts w:cs="Arial"/>
          <w:color w:val="000000"/>
          <w:sz w:val="24"/>
          <w:szCs w:val="24"/>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2"/>
        <w:gridCol w:w="7336"/>
      </w:tblGrid>
      <w:tr w:rsidRPr="0031430F" w:rsidR="00247DE2" w:rsidTr="0031430F" w14:paraId="61F278EC" w14:textId="77777777">
        <w:tc>
          <w:tcPr>
            <w:tcW w:w="8328" w:type="dxa"/>
            <w:gridSpan w:val="2"/>
            <w:shd w:val="clear" w:color="auto" w:fill="auto"/>
          </w:tcPr>
          <w:p w:rsidRPr="00FC590A" w:rsidR="00247DE2" w:rsidP="0031430F" w:rsidRDefault="00247DE2" w14:paraId="5300D4D9" w14:textId="77777777">
            <w:pPr>
              <w:pStyle w:val="Heading1"/>
            </w:pPr>
            <w:r>
              <w:t>What is the lawful basis for sharing/processing?</w:t>
            </w:r>
          </w:p>
        </w:tc>
      </w:tr>
      <w:tr w:rsidRPr="0031430F" w:rsidR="00247DE2" w:rsidTr="0031430F" w14:paraId="1903EDB7" w14:textId="77777777">
        <w:tc>
          <w:tcPr>
            <w:tcW w:w="8328" w:type="dxa"/>
            <w:gridSpan w:val="2"/>
            <w:shd w:val="clear" w:color="auto" w:fill="auto"/>
          </w:tcPr>
          <w:p w:rsidR="002D55B6" w:rsidP="0031430F" w:rsidRDefault="00247DE2" w14:paraId="2E15EBBF" w14:textId="77777777">
            <w:pPr>
              <w:jc w:val="left"/>
              <w:rPr>
                <w:rFonts w:cs="Arial"/>
                <w:i/>
                <w:snapToGrid w:val="0"/>
                <w:color w:val="000000"/>
                <w:lang w:eastAsia="en-US"/>
              </w:rPr>
            </w:pPr>
            <w:r w:rsidRPr="002D55B6">
              <w:rPr>
                <w:rFonts w:cs="Arial"/>
                <w:i/>
                <w:snapToGrid w:val="0"/>
                <w:color w:val="000000"/>
                <w:lang w:eastAsia="en-US"/>
              </w:rPr>
              <w:t>You should speak to your Data P</w:t>
            </w:r>
            <w:r w:rsidR="002D55B6">
              <w:rPr>
                <w:rFonts w:cs="Arial"/>
                <w:i/>
                <w:snapToGrid w:val="0"/>
                <w:color w:val="000000"/>
                <w:lang w:eastAsia="en-US"/>
              </w:rPr>
              <w:t>rotection Officer to confirm the</w:t>
            </w:r>
            <w:r w:rsidRPr="002D55B6">
              <w:rPr>
                <w:rFonts w:cs="Arial"/>
                <w:i/>
                <w:snapToGrid w:val="0"/>
                <w:color w:val="000000"/>
                <w:lang w:eastAsia="en-US"/>
              </w:rPr>
              <w:t>s</w:t>
            </w:r>
            <w:r w:rsidR="002D55B6">
              <w:rPr>
                <w:rFonts w:cs="Arial"/>
                <w:i/>
                <w:snapToGrid w:val="0"/>
                <w:color w:val="000000"/>
                <w:lang w:eastAsia="en-US"/>
              </w:rPr>
              <w:t>e</w:t>
            </w:r>
            <w:r w:rsidRPr="002D55B6">
              <w:rPr>
                <w:rFonts w:cs="Arial"/>
                <w:i/>
                <w:snapToGrid w:val="0"/>
                <w:color w:val="000000"/>
                <w:lang w:eastAsia="en-US"/>
              </w:rPr>
              <w:t xml:space="preserve">. </w:t>
            </w:r>
            <w:r w:rsidR="002D55B6">
              <w:rPr>
                <w:rFonts w:cs="Arial"/>
                <w:i/>
                <w:snapToGrid w:val="0"/>
                <w:color w:val="000000"/>
                <w:lang w:eastAsia="en-US"/>
              </w:rPr>
              <w:t>There should be one for personal data and, if appropriate, one for special category data.</w:t>
            </w:r>
          </w:p>
          <w:p w:rsidR="002D55B6" w:rsidP="0031430F" w:rsidRDefault="002D55B6" w14:paraId="1A01DB73" w14:textId="77777777">
            <w:pPr>
              <w:jc w:val="left"/>
              <w:rPr>
                <w:rFonts w:cs="Arial"/>
                <w:i/>
                <w:snapToGrid w:val="0"/>
                <w:color w:val="000000"/>
                <w:lang w:eastAsia="en-US"/>
              </w:rPr>
            </w:pPr>
          </w:p>
          <w:p w:rsidRPr="002D55B6" w:rsidR="00247DE2" w:rsidP="002D55B6" w:rsidRDefault="002D55B6" w14:paraId="544C952E" w14:textId="77777777">
            <w:pPr>
              <w:jc w:val="left"/>
              <w:rPr>
                <w:i/>
                <w:snapToGrid w:val="0"/>
                <w:color w:val="000000"/>
                <w:lang w:eastAsia="en-US"/>
              </w:rPr>
            </w:pPr>
            <w:r>
              <w:rPr>
                <w:rFonts w:cs="Arial"/>
                <w:i/>
                <w:snapToGrid w:val="0"/>
                <w:color w:val="000000"/>
                <w:lang w:eastAsia="en-US"/>
              </w:rPr>
              <w:t>If this based on one of our statutory duties then you should specify what this is such as t</w:t>
            </w:r>
            <w:r w:rsidRPr="002D55B6" w:rsidR="00247DE2">
              <w:rPr>
                <w:rFonts w:cs="Arial"/>
                <w:i/>
                <w:snapToGrid w:val="0"/>
                <w:color w:val="000000"/>
                <w:lang w:eastAsia="en-US"/>
              </w:rPr>
              <w:t>he Children Act 2004 or the Care Act 2014</w:t>
            </w:r>
          </w:p>
        </w:tc>
      </w:tr>
      <w:tr w:rsidRPr="0031430F" w:rsidR="00247DE2" w:rsidTr="0031430F" w14:paraId="4B1958EA" w14:textId="77777777">
        <w:tc>
          <w:tcPr>
            <w:tcW w:w="8328" w:type="dxa"/>
            <w:gridSpan w:val="2"/>
            <w:shd w:val="clear" w:color="auto" w:fill="auto"/>
          </w:tcPr>
          <w:p w:rsidRPr="002D55B6" w:rsidR="00247DE2" w:rsidP="002D55B6" w:rsidRDefault="002D55B6" w14:paraId="46C33D74" w14:textId="77777777">
            <w:pPr>
              <w:pStyle w:val="Heading1"/>
              <w:rPr>
                <w:sz w:val="20"/>
                <w:highlight w:val="yellow"/>
              </w:rPr>
            </w:pPr>
            <w:r w:rsidRPr="002D55B6">
              <w:rPr>
                <w:sz w:val="20"/>
              </w:rPr>
              <w:t>Article 6 – Basis for processing personal data</w:t>
            </w:r>
          </w:p>
        </w:tc>
      </w:tr>
      <w:tr w:rsidRPr="0031430F" w:rsidR="002D55B6" w:rsidTr="002D55B6" w14:paraId="1072DBDC" w14:textId="77777777">
        <w:tc>
          <w:tcPr>
            <w:tcW w:w="992" w:type="dxa"/>
            <w:shd w:val="clear" w:color="auto" w:fill="auto"/>
          </w:tcPr>
          <w:p w:rsidR="002D55B6" w:rsidP="002D55B6" w:rsidRDefault="002D55B6" w14:paraId="2674F7AE" w14:textId="77777777">
            <w:pPr>
              <w:pStyle w:val="Default"/>
              <w:rPr>
                <w:sz w:val="22"/>
                <w:szCs w:val="22"/>
              </w:rPr>
            </w:pPr>
          </w:p>
        </w:tc>
        <w:tc>
          <w:tcPr>
            <w:tcW w:w="7336" w:type="dxa"/>
            <w:shd w:val="clear" w:color="auto" w:fill="auto"/>
          </w:tcPr>
          <w:p w:rsidRPr="002D55B6" w:rsidR="002D55B6" w:rsidP="002D55B6" w:rsidRDefault="002D55B6" w14:paraId="704E8C8C" w14:textId="77777777">
            <w:pPr>
              <w:pStyle w:val="Default"/>
              <w:rPr>
                <w:sz w:val="20"/>
                <w:szCs w:val="20"/>
              </w:rPr>
            </w:pPr>
            <w:r w:rsidRPr="002D55B6">
              <w:rPr>
                <w:sz w:val="20"/>
                <w:szCs w:val="20"/>
              </w:rPr>
              <w:t>Consent of the data subject;</w:t>
            </w:r>
          </w:p>
        </w:tc>
      </w:tr>
      <w:tr w:rsidRPr="0031430F" w:rsidR="002D55B6" w:rsidTr="002D55B6" w14:paraId="23FA65C8" w14:textId="77777777">
        <w:tc>
          <w:tcPr>
            <w:tcW w:w="992" w:type="dxa"/>
            <w:shd w:val="clear" w:color="auto" w:fill="auto"/>
          </w:tcPr>
          <w:p w:rsidR="002D55B6" w:rsidP="002D55B6" w:rsidRDefault="002D55B6" w14:paraId="21694A49" w14:textId="77777777">
            <w:pPr>
              <w:pStyle w:val="Default"/>
              <w:rPr>
                <w:sz w:val="22"/>
                <w:szCs w:val="22"/>
              </w:rPr>
            </w:pPr>
          </w:p>
        </w:tc>
        <w:tc>
          <w:tcPr>
            <w:tcW w:w="7336" w:type="dxa"/>
            <w:shd w:val="clear" w:color="auto" w:fill="auto"/>
          </w:tcPr>
          <w:p w:rsidRPr="002D55B6" w:rsidR="002D55B6" w:rsidP="002D55B6" w:rsidRDefault="002D55B6" w14:paraId="5F53914F" w14:textId="77777777">
            <w:pPr>
              <w:pStyle w:val="Default"/>
              <w:rPr>
                <w:sz w:val="20"/>
                <w:szCs w:val="20"/>
              </w:rPr>
            </w:pPr>
            <w:r w:rsidRPr="002D55B6">
              <w:rPr>
                <w:sz w:val="20"/>
                <w:szCs w:val="20"/>
              </w:rPr>
              <w:t>Processing is necessary for the performance of a contract with the data subject or to take steps to enter into a contract</w:t>
            </w:r>
          </w:p>
        </w:tc>
      </w:tr>
      <w:tr w:rsidRPr="0031430F" w:rsidR="002D55B6" w:rsidTr="002D55B6" w14:paraId="1EAD559A" w14:textId="77777777">
        <w:tc>
          <w:tcPr>
            <w:tcW w:w="992" w:type="dxa"/>
            <w:shd w:val="clear" w:color="auto" w:fill="auto"/>
          </w:tcPr>
          <w:p w:rsidR="002D55B6" w:rsidP="002D55B6" w:rsidRDefault="002D55B6" w14:paraId="581F7A94" w14:textId="77777777">
            <w:pPr>
              <w:pStyle w:val="Default"/>
              <w:rPr>
                <w:sz w:val="22"/>
                <w:szCs w:val="22"/>
              </w:rPr>
            </w:pPr>
          </w:p>
        </w:tc>
        <w:tc>
          <w:tcPr>
            <w:tcW w:w="7336" w:type="dxa"/>
            <w:shd w:val="clear" w:color="auto" w:fill="auto"/>
          </w:tcPr>
          <w:p w:rsidRPr="002D55B6" w:rsidR="002D55B6" w:rsidP="002D55B6" w:rsidRDefault="002D55B6" w14:paraId="4AAE6033" w14:textId="77777777">
            <w:pPr>
              <w:pStyle w:val="Default"/>
              <w:rPr>
                <w:sz w:val="20"/>
                <w:szCs w:val="20"/>
              </w:rPr>
            </w:pPr>
            <w:r w:rsidRPr="002D55B6">
              <w:rPr>
                <w:sz w:val="20"/>
                <w:szCs w:val="20"/>
              </w:rPr>
              <w:t>Processing is necessary for compliance with a legal obligation;</w:t>
            </w:r>
          </w:p>
        </w:tc>
      </w:tr>
      <w:tr w:rsidRPr="0031430F" w:rsidR="002D55B6" w:rsidTr="002D55B6" w14:paraId="0EE2DBB7" w14:textId="77777777">
        <w:tc>
          <w:tcPr>
            <w:tcW w:w="992" w:type="dxa"/>
            <w:shd w:val="clear" w:color="auto" w:fill="auto"/>
          </w:tcPr>
          <w:p w:rsidR="002D55B6" w:rsidP="002D55B6" w:rsidRDefault="002D55B6" w14:paraId="7AB9BCF3" w14:textId="77777777">
            <w:pPr>
              <w:pStyle w:val="Default"/>
              <w:rPr>
                <w:sz w:val="22"/>
                <w:szCs w:val="22"/>
              </w:rPr>
            </w:pPr>
          </w:p>
        </w:tc>
        <w:tc>
          <w:tcPr>
            <w:tcW w:w="7336" w:type="dxa"/>
            <w:shd w:val="clear" w:color="auto" w:fill="auto"/>
          </w:tcPr>
          <w:p w:rsidRPr="002D55B6" w:rsidR="002D55B6" w:rsidP="002D55B6" w:rsidRDefault="002D55B6" w14:paraId="4292A579" w14:textId="77777777">
            <w:pPr>
              <w:pStyle w:val="Default"/>
              <w:rPr>
                <w:sz w:val="20"/>
                <w:szCs w:val="20"/>
              </w:rPr>
            </w:pPr>
            <w:r w:rsidRPr="002D55B6">
              <w:rPr>
                <w:sz w:val="20"/>
                <w:szCs w:val="20"/>
              </w:rPr>
              <w:t>Processing is necessary to protect the vital interests of a data subject or another person;</w:t>
            </w:r>
          </w:p>
        </w:tc>
      </w:tr>
      <w:tr w:rsidRPr="0031430F" w:rsidR="002D55B6" w:rsidTr="002D55B6" w14:paraId="35C7CD5B" w14:textId="77777777">
        <w:tc>
          <w:tcPr>
            <w:tcW w:w="992" w:type="dxa"/>
            <w:shd w:val="clear" w:color="auto" w:fill="auto"/>
          </w:tcPr>
          <w:p w:rsidR="002D55B6" w:rsidP="002D55B6" w:rsidRDefault="002D55B6" w14:paraId="3013BD45" w14:textId="77777777">
            <w:pPr>
              <w:pStyle w:val="Default"/>
              <w:rPr>
                <w:sz w:val="22"/>
                <w:szCs w:val="22"/>
              </w:rPr>
            </w:pPr>
          </w:p>
        </w:tc>
        <w:tc>
          <w:tcPr>
            <w:tcW w:w="7336" w:type="dxa"/>
            <w:shd w:val="clear" w:color="auto" w:fill="auto"/>
          </w:tcPr>
          <w:p w:rsidRPr="002D55B6" w:rsidR="002D55B6" w:rsidP="002D55B6" w:rsidRDefault="002D55B6" w14:paraId="0050C5FB" w14:textId="77777777">
            <w:pPr>
              <w:pStyle w:val="Default"/>
              <w:rPr>
                <w:b/>
                <w:sz w:val="20"/>
                <w:szCs w:val="20"/>
              </w:rPr>
            </w:pPr>
            <w:r w:rsidRPr="002D55B6">
              <w:rPr>
                <w:sz w:val="20"/>
                <w:szCs w:val="20"/>
              </w:rPr>
              <w:t>Processing is necessary for the performance of a task carried out in the public interest or in the exercise of official authority vested in the data controller</w:t>
            </w:r>
            <w:r w:rsidR="000A5C0C">
              <w:rPr>
                <w:sz w:val="20"/>
                <w:szCs w:val="20"/>
              </w:rPr>
              <w:t>;</w:t>
            </w:r>
          </w:p>
        </w:tc>
      </w:tr>
      <w:tr w:rsidRPr="0031430F" w:rsidR="002D55B6" w:rsidTr="002D55B6" w14:paraId="7A0AAC1E" w14:textId="77777777">
        <w:tc>
          <w:tcPr>
            <w:tcW w:w="992" w:type="dxa"/>
            <w:shd w:val="clear" w:color="auto" w:fill="auto"/>
          </w:tcPr>
          <w:p w:rsidR="002D55B6" w:rsidP="002D55B6" w:rsidRDefault="002D55B6" w14:paraId="4D1DE51D" w14:textId="77777777">
            <w:pPr>
              <w:pStyle w:val="Default"/>
              <w:rPr>
                <w:sz w:val="22"/>
                <w:szCs w:val="22"/>
              </w:rPr>
            </w:pPr>
          </w:p>
        </w:tc>
        <w:tc>
          <w:tcPr>
            <w:tcW w:w="7336" w:type="dxa"/>
            <w:shd w:val="clear" w:color="auto" w:fill="auto"/>
          </w:tcPr>
          <w:p w:rsidRPr="002D55B6" w:rsidR="002D55B6" w:rsidP="002D55B6" w:rsidRDefault="002D55B6" w14:paraId="0EEB7596" w14:textId="77777777">
            <w:pPr>
              <w:rPr>
                <w:rFonts w:cs="Arial"/>
              </w:rPr>
            </w:pPr>
            <w:r w:rsidRPr="002D55B6">
              <w:rPr>
                <w:rFonts w:cs="Arial"/>
              </w:rPr>
              <w:t xml:space="preserve">Processing is necessary for the legitimate interests of the data controller or a third party, except where such interests are overridden by the interests, rights or freedoms of the data subject. </w:t>
            </w:r>
          </w:p>
        </w:tc>
      </w:tr>
      <w:tr w:rsidRPr="0031430F" w:rsidR="00487CF6" w:rsidTr="00AC0D3B" w14:paraId="2E92F725" w14:textId="77777777">
        <w:tc>
          <w:tcPr>
            <w:tcW w:w="8328" w:type="dxa"/>
            <w:gridSpan w:val="2"/>
            <w:shd w:val="clear" w:color="auto" w:fill="FFFFFF"/>
          </w:tcPr>
          <w:p w:rsidR="00487CF6" w:rsidP="002D55B6" w:rsidRDefault="00487CF6" w14:paraId="0679F6AF" w14:textId="77777777">
            <w:pPr>
              <w:rPr>
                <w:rFonts w:cs="Arial"/>
              </w:rPr>
            </w:pPr>
            <w:bookmarkStart w:name="_Hlk15388547" w:id="1"/>
            <w:r w:rsidRPr="00487CF6">
              <w:rPr>
                <w:rFonts w:cs="Arial"/>
              </w:rPr>
              <w:t>If a partner/partners are relying on a statutory basis/public task, then please specify what this is and identify the relevant legislation/statutory guidance</w:t>
            </w:r>
            <w:r>
              <w:rPr>
                <w:rFonts w:cs="Arial"/>
              </w:rPr>
              <w:t>:</w:t>
            </w:r>
          </w:p>
          <w:p w:rsidR="00487CF6" w:rsidP="002D55B6" w:rsidRDefault="00487CF6" w14:paraId="0FF94DC0" w14:textId="77777777">
            <w:pPr>
              <w:rPr>
                <w:rFonts w:cs="Arial"/>
              </w:rPr>
            </w:pPr>
          </w:p>
          <w:p w:rsidRPr="002D55B6" w:rsidR="00487CF6" w:rsidP="002D55B6" w:rsidRDefault="00487CF6" w14:paraId="6A287EBD" w14:textId="77777777">
            <w:pPr>
              <w:rPr>
                <w:rFonts w:cs="Arial"/>
              </w:rPr>
            </w:pPr>
          </w:p>
        </w:tc>
      </w:tr>
      <w:bookmarkEnd w:id="1"/>
      <w:tr w:rsidRPr="0031430F" w:rsidR="002D55B6" w:rsidTr="00514A92" w14:paraId="06CB1899" w14:textId="77777777">
        <w:tc>
          <w:tcPr>
            <w:tcW w:w="8328" w:type="dxa"/>
            <w:gridSpan w:val="2"/>
            <w:shd w:val="clear" w:color="auto" w:fill="auto"/>
          </w:tcPr>
          <w:p w:rsidRPr="002D55B6" w:rsidR="002D55B6" w:rsidP="002D55B6" w:rsidRDefault="002D55B6" w14:paraId="57202227" w14:textId="77777777">
            <w:pPr>
              <w:pStyle w:val="Heading1"/>
              <w:rPr>
                <w:sz w:val="20"/>
              </w:rPr>
            </w:pPr>
            <w:r w:rsidRPr="002D55B6">
              <w:rPr>
                <w:sz w:val="20"/>
              </w:rPr>
              <w:t>Article 9 – basis for processing special category data</w:t>
            </w:r>
          </w:p>
        </w:tc>
      </w:tr>
      <w:tr w:rsidRPr="0031430F" w:rsidR="002D55B6" w:rsidTr="002D55B6" w14:paraId="4140A9B4" w14:textId="77777777">
        <w:tc>
          <w:tcPr>
            <w:tcW w:w="992" w:type="dxa"/>
            <w:shd w:val="clear" w:color="auto" w:fill="auto"/>
          </w:tcPr>
          <w:p w:rsidR="002D55B6" w:rsidP="002D55B6" w:rsidRDefault="002D55B6" w14:paraId="387B64AC" w14:textId="77777777">
            <w:pPr>
              <w:rPr>
                <w:rFonts w:cs="Arial"/>
              </w:rPr>
            </w:pPr>
          </w:p>
        </w:tc>
        <w:tc>
          <w:tcPr>
            <w:tcW w:w="7336" w:type="dxa"/>
            <w:shd w:val="clear" w:color="auto" w:fill="auto"/>
          </w:tcPr>
          <w:p w:rsidR="002D55B6" w:rsidP="002D55B6" w:rsidRDefault="002D55B6" w14:paraId="70D1F213" w14:textId="77777777">
            <w:pPr>
              <w:rPr>
                <w:rFonts w:cs="Arial"/>
              </w:rPr>
            </w:pPr>
            <w:r>
              <w:rPr>
                <w:rFonts w:cs="Arial"/>
              </w:rPr>
              <w:t>Explicit consent of the data subject</w:t>
            </w:r>
            <w:r w:rsidR="000A5C0C">
              <w:rPr>
                <w:rFonts w:cs="Arial"/>
              </w:rPr>
              <w:t>;</w:t>
            </w:r>
          </w:p>
        </w:tc>
      </w:tr>
      <w:tr w:rsidRPr="0031430F" w:rsidR="002D55B6" w:rsidTr="002D55B6" w14:paraId="6A10EE63" w14:textId="77777777">
        <w:tc>
          <w:tcPr>
            <w:tcW w:w="992" w:type="dxa"/>
            <w:shd w:val="clear" w:color="auto" w:fill="auto"/>
          </w:tcPr>
          <w:p w:rsidR="002D55B6" w:rsidP="002D55B6" w:rsidRDefault="002D55B6" w14:paraId="68BB4052" w14:textId="77777777">
            <w:pPr>
              <w:rPr>
                <w:rFonts w:cs="Arial"/>
              </w:rPr>
            </w:pPr>
          </w:p>
        </w:tc>
        <w:tc>
          <w:tcPr>
            <w:tcW w:w="7336" w:type="dxa"/>
            <w:shd w:val="clear" w:color="auto" w:fill="auto"/>
          </w:tcPr>
          <w:p w:rsidR="002D55B6" w:rsidP="002D55B6" w:rsidRDefault="002D55B6" w14:paraId="729F7323" w14:textId="77777777">
            <w:pPr>
              <w:rPr>
                <w:rFonts w:cs="Arial"/>
              </w:rPr>
            </w:pPr>
            <w:r>
              <w:rPr>
                <w:rFonts w:cs="Arial"/>
              </w:rPr>
              <w:t>Processing is necessary for carrying out obligations under employment, social security or social protection law, or a collective agreement;</w:t>
            </w:r>
          </w:p>
        </w:tc>
      </w:tr>
      <w:tr w:rsidRPr="0031430F" w:rsidR="002D55B6" w:rsidTr="002D55B6" w14:paraId="7C7EFB69" w14:textId="77777777">
        <w:tc>
          <w:tcPr>
            <w:tcW w:w="992" w:type="dxa"/>
            <w:shd w:val="clear" w:color="auto" w:fill="auto"/>
          </w:tcPr>
          <w:p w:rsidR="002D55B6" w:rsidP="002D55B6" w:rsidRDefault="002D55B6" w14:paraId="269642BA" w14:textId="77777777">
            <w:pPr>
              <w:pStyle w:val="Default"/>
            </w:pPr>
          </w:p>
        </w:tc>
        <w:tc>
          <w:tcPr>
            <w:tcW w:w="7336" w:type="dxa"/>
            <w:shd w:val="clear" w:color="auto" w:fill="auto"/>
          </w:tcPr>
          <w:p w:rsidR="002D55B6" w:rsidP="002D55B6" w:rsidRDefault="002D55B6" w14:paraId="6D8AAF96" w14:textId="77777777">
            <w:pPr>
              <w:rPr>
                <w:rFonts w:cs="Arial"/>
              </w:rPr>
            </w:pPr>
            <w:r>
              <w:rPr>
                <w:rFonts w:cs="Arial"/>
              </w:rPr>
              <w:t>Processing is necessary to protect the vital interests of a data subject or another individual where the data subject is physically or legally incapable of giving consent;</w:t>
            </w:r>
          </w:p>
        </w:tc>
      </w:tr>
      <w:tr w:rsidRPr="0031430F" w:rsidR="002D55B6" w:rsidTr="002D55B6" w14:paraId="729E685C" w14:textId="77777777">
        <w:tc>
          <w:tcPr>
            <w:tcW w:w="992" w:type="dxa"/>
            <w:shd w:val="clear" w:color="auto" w:fill="auto"/>
          </w:tcPr>
          <w:p w:rsidR="002D55B6" w:rsidP="002D55B6" w:rsidRDefault="002D55B6" w14:paraId="2E7FD6F8" w14:textId="77777777">
            <w:pPr>
              <w:rPr>
                <w:rFonts w:cs="Arial"/>
              </w:rPr>
            </w:pPr>
          </w:p>
        </w:tc>
        <w:tc>
          <w:tcPr>
            <w:tcW w:w="7336" w:type="dxa"/>
            <w:shd w:val="clear" w:color="auto" w:fill="auto"/>
          </w:tcPr>
          <w:p w:rsidR="002D55B6" w:rsidP="002D55B6" w:rsidRDefault="002D55B6" w14:paraId="7966AA41" w14:textId="77777777">
            <w:pPr>
              <w:rPr>
                <w:rFonts w:cs="Arial"/>
              </w:rPr>
            </w:pPr>
            <w:r>
              <w:rPr>
                <w:rFonts w:cs="Arial"/>
              </w:rPr>
              <w:t>Processing is carried out by a not-for-profit body with a political, philosophical, religious or trade union aim.</w:t>
            </w:r>
          </w:p>
        </w:tc>
      </w:tr>
      <w:tr w:rsidRPr="0031430F" w:rsidR="002D55B6" w:rsidTr="002D55B6" w14:paraId="60A5A6DE" w14:textId="77777777">
        <w:tc>
          <w:tcPr>
            <w:tcW w:w="992" w:type="dxa"/>
            <w:shd w:val="clear" w:color="auto" w:fill="auto"/>
          </w:tcPr>
          <w:p w:rsidR="002D55B6" w:rsidP="002D55B6" w:rsidRDefault="002D55B6" w14:paraId="42168F3A" w14:textId="77777777">
            <w:pPr>
              <w:rPr>
                <w:rFonts w:cs="Arial"/>
              </w:rPr>
            </w:pPr>
          </w:p>
        </w:tc>
        <w:tc>
          <w:tcPr>
            <w:tcW w:w="7336" w:type="dxa"/>
            <w:shd w:val="clear" w:color="auto" w:fill="auto"/>
          </w:tcPr>
          <w:p w:rsidR="002D55B6" w:rsidP="002D55B6" w:rsidRDefault="002D55B6" w14:paraId="76817D02" w14:textId="77777777">
            <w:pPr>
              <w:rPr>
                <w:rFonts w:cs="Arial"/>
              </w:rPr>
            </w:pPr>
            <w:r w:rsidRPr="00514A92">
              <w:rPr>
                <w:rFonts w:eastAsia="Calibri" w:cs="Arial"/>
                <w:color w:val="000000"/>
              </w:rPr>
              <w:t>Processing relates to personal data manifestly made public by the data subject;</w:t>
            </w:r>
          </w:p>
        </w:tc>
      </w:tr>
      <w:tr w:rsidRPr="0031430F" w:rsidR="002D55B6" w:rsidTr="002D55B6" w14:paraId="10579447" w14:textId="77777777">
        <w:tc>
          <w:tcPr>
            <w:tcW w:w="992" w:type="dxa"/>
            <w:shd w:val="clear" w:color="auto" w:fill="auto"/>
          </w:tcPr>
          <w:p w:rsidR="002D55B6" w:rsidP="002D55B6" w:rsidRDefault="002D55B6" w14:paraId="4DFF7747" w14:textId="77777777">
            <w:pPr>
              <w:rPr>
                <w:rFonts w:cs="Arial"/>
              </w:rPr>
            </w:pPr>
          </w:p>
        </w:tc>
        <w:tc>
          <w:tcPr>
            <w:tcW w:w="7336" w:type="dxa"/>
            <w:shd w:val="clear" w:color="auto" w:fill="auto"/>
          </w:tcPr>
          <w:p w:rsidR="002D55B6" w:rsidP="002D55B6" w:rsidRDefault="002D55B6" w14:paraId="5C8FB675" w14:textId="77777777">
            <w:pPr>
              <w:rPr>
                <w:rFonts w:cs="Arial"/>
              </w:rPr>
            </w:pPr>
            <w:r w:rsidRPr="00514A92">
              <w:rPr>
                <w:rFonts w:eastAsia="Calibri" w:cs="Arial"/>
                <w:color w:val="000000"/>
              </w:rPr>
              <w:t>Processing is necessary for the establishment, exercise or defence of legal claims or where courts are acting in their judicial capacity;</w:t>
            </w:r>
          </w:p>
        </w:tc>
      </w:tr>
      <w:tr w:rsidRPr="0031430F" w:rsidR="002D55B6" w:rsidTr="002D55B6" w14:paraId="59FAD341" w14:textId="77777777">
        <w:tc>
          <w:tcPr>
            <w:tcW w:w="992" w:type="dxa"/>
            <w:shd w:val="clear" w:color="auto" w:fill="auto"/>
          </w:tcPr>
          <w:p w:rsidR="002D55B6" w:rsidP="002D55B6" w:rsidRDefault="002D55B6" w14:paraId="0AE01F3E" w14:textId="77777777">
            <w:pPr>
              <w:rPr>
                <w:rFonts w:cs="Arial"/>
              </w:rPr>
            </w:pPr>
          </w:p>
        </w:tc>
        <w:tc>
          <w:tcPr>
            <w:tcW w:w="7336" w:type="dxa"/>
            <w:shd w:val="clear" w:color="auto" w:fill="auto"/>
          </w:tcPr>
          <w:p w:rsidRPr="002D55B6" w:rsidR="002D55B6" w:rsidP="002D55B6" w:rsidRDefault="002D55B6" w14:paraId="531B50E2" w14:textId="77777777">
            <w:pPr>
              <w:rPr>
                <w:rFonts w:cs="Arial"/>
                <w:b/>
              </w:rPr>
            </w:pPr>
            <w:r w:rsidRPr="00514A92">
              <w:rPr>
                <w:rFonts w:eastAsia="Calibri" w:cs="Arial"/>
                <w:color w:val="000000"/>
              </w:rPr>
              <w:t>Processing is necessary for reasons of substantial public interest on the basis of EU or Member State law;</w:t>
            </w:r>
          </w:p>
        </w:tc>
      </w:tr>
      <w:tr w:rsidRPr="0031430F" w:rsidR="002D55B6" w:rsidTr="002D55B6" w14:paraId="0DEDB9EE" w14:textId="77777777">
        <w:tc>
          <w:tcPr>
            <w:tcW w:w="992" w:type="dxa"/>
            <w:shd w:val="clear" w:color="auto" w:fill="auto"/>
          </w:tcPr>
          <w:p w:rsidR="002D55B6" w:rsidP="002D55B6" w:rsidRDefault="002D55B6" w14:paraId="068746B3" w14:textId="77777777">
            <w:pPr>
              <w:pStyle w:val="Default"/>
            </w:pPr>
          </w:p>
        </w:tc>
        <w:tc>
          <w:tcPr>
            <w:tcW w:w="7336" w:type="dxa"/>
            <w:shd w:val="clear" w:color="auto" w:fill="auto"/>
          </w:tcPr>
          <w:p w:rsidR="002D55B6" w:rsidP="002D55B6" w:rsidRDefault="002D55B6" w14:paraId="0EAFEB97" w14:textId="77777777">
            <w:pPr>
              <w:rPr>
                <w:rFonts w:cs="Arial"/>
              </w:rPr>
            </w:pPr>
            <w:r w:rsidRPr="00514A92">
              <w:rPr>
                <w:rFonts w:eastAsia="Calibri" w:cs="Arial"/>
                <w:color w:val="000000"/>
              </w:rPr>
              <w:t>Processing is necessary for reasons of preventative or occupational medicine, for assessing the working capacity of an employee, medical diagnosis, the provision of health or social care or treatment or management of health or social care systems and services on the basis of EU or Member State law or a contract with a health professional;</w:t>
            </w:r>
          </w:p>
        </w:tc>
      </w:tr>
      <w:tr w:rsidRPr="0031430F" w:rsidR="002D55B6" w:rsidTr="002D55B6" w14:paraId="3D36B62E" w14:textId="77777777">
        <w:tc>
          <w:tcPr>
            <w:tcW w:w="992" w:type="dxa"/>
            <w:shd w:val="clear" w:color="auto" w:fill="auto"/>
          </w:tcPr>
          <w:p w:rsidR="002D55B6" w:rsidP="002D55B6" w:rsidRDefault="002D55B6" w14:paraId="74028A2B" w14:textId="77777777">
            <w:pPr>
              <w:rPr>
                <w:rFonts w:cs="Arial"/>
              </w:rPr>
            </w:pPr>
          </w:p>
        </w:tc>
        <w:tc>
          <w:tcPr>
            <w:tcW w:w="7336" w:type="dxa"/>
            <w:shd w:val="clear" w:color="auto" w:fill="auto"/>
          </w:tcPr>
          <w:p w:rsidR="002D55B6" w:rsidP="002D55B6" w:rsidRDefault="002D55B6" w14:paraId="207B81FE" w14:textId="77777777">
            <w:pPr>
              <w:rPr>
                <w:rFonts w:cs="Arial"/>
              </w:rPr>
            </w:pPr>
            <w:r w:rsidRPr="00514A92">
              <w:rPr>
                <w:rFonts w:eastAsia="Calibri" w:cs="Arial"/>
                <w:color w:val="000000"/>
              </w:rPr>
              <w:t>Processing is necessary for the reasons of public interest in the area of public health;</w:t>
            </w:r>
          </w:p>
        </w:tc>
      </w:tr>
      <w:tr w:rsidRPr="0031430F" w:rsidR="002D55B6" w:rsidTr="002D55B6" w14:paraId="6355F96A" w14:textId="77777777">
        <w:tc>
          <w:tcPr>
            <w:tcW w:w="992" w:type="dxa"/>
            <w:shd w:val="clear" w:color="auto" w:fill="auto"/>
          </w:tcPr>
          <w:p w:rsidR="002D55B6" w:rsidP="002D55B6" w:rsidRDefault="002D55B6" w14:paraId="76F7D26E" w14:textId="77777777">
            <w:pPr>
              <w:rPr>
                <w:rFonts w:cs="Arial"/>
              </w:rPr>
            </w:pPr>
          </w:p>
        </w:tc>
        <w:tc>
          <w:tcPr>
            <w:tcW w:w="7336" w:type="dxa"/>
            <w:shd w:val="clear" w:color="auto" w:fill="auto"/>
          </w:tcPr>
          <w:p w:rsidR="002D55B6" w:rsidP="002D55B6" w:rsidRDefault="002D55B6" w14:paraId="1C50D05B" w14:textId="77777777">
            <w:pPr>
              <w:rPr>
                <w:rFonts w:cs="Arial"/>
              </w:rPr>
            </w:pPr>
            <w:r w:rsidRPr="00514A92">
              <w:rPr>
                <w:rFonts w:eastAsia="Calibri" w:cs="Arial"/>
                <w:color w:val="000000"/>
              </w:rPr>
              <w:t>Processing is necessary for archiving purposes in the public interest, or scientific and historical research purposes or statistical purposes.</w:t>
            </w:r>
          </w:p>
        </w:tc>
      </w:tr>
      <w:tr w:rsidRPr="0031430F" w:rsidR="00487CF6" w:rsidTr="00AC0D3B" w14:paraId="3D2D847A" w14:textId="77777777">
        <w:tc>
          <w:tcPr>
            <w:tcW w:w="8328" w:type="dxa"/>
            <w:gridSpan w:val="2"/>
            <w:shd w:val="clear" w:color="auto" w:fill="FFFFFF"/>
          </w:tcPr>
          <w:p w:rsidR="00487CF6" w:rsidP="00487CF6" w:rsidRDefault="00487CF6" w14:paraId="744E46D9" w14:textId="77777777">
            <w:pPr>
              <w:rPr>
                <w:rFonts w:cs="Arial"/>
                <w:color w:val="000000"/>
              </w:rPr>
            </w:pPr>
            <w:r>
              <w:rPr>
                <w:rFonts w:cs="Arial"/>
                <w:color w:val="000000"/>
              </w:rPr>
              <w:t>If a partner/partners are relying on a statutory basis/public task, then please specify what this is and identify the relevant legislation/statutory guidance:</w:t>
            </w:r>
          </w:p>
          <w:p w:rsidR="00487CF6" w:rsidP="00487CF6" w:rsidRDefault="00487CF6" w14:paraId="7A00EFE2" w14:textId="77777777">
            <w:pPr>
              <w:rPr>
                <w:rFonts w:cs="Arial"/>
                <w:color w:val="000000"/>
              </w:rPr>
            </w:pPr>
            <w:r>
              <w:rPr>
                <w:rFonts w:cs="Arial"/>
                <w:color w:val="000000"/>
              </w:rPr>
              <w:t> </w:t>
            </w:r>
          </w:p>
          <w:p w:rsidRPr="00514A92" w:rsidR="00487CF6" w:rsidP="002D55B6" w:rsidRDefault="00487CF6" w14:paraId="10FFB774" w14:textId="77777777">
            <w:pPr>
              <w:rPr>
                <w:rFonts w:eastAsia="Calibri" w:cs="Arial"/>
                <w:color w:val="000000"/>
              </w:rPr>
            </w:pPr>
          </w:p>
        </w:tc>
      </w:tr>
    </w:tbl>
    <w:p w:rsidR="00067E4C" w:rsidP="00605F30" w:rsidRDefault="00067E4C" w14:paraId="16402406" w14:textId="77777777">
      <w:pPr>
        <w:rPr>
          <w:rFonts w:cs="Arial"/>
          <w:color w:val="000000"/>
          <w:sz w:val="24"/>
          <w:szCs w:val="24"/>
        </w:rPr>
      </w:pPr>
    </w:p>
    <w:p w:rsidR="00487CF6" w:rsidP="00605F30" w:rsidRDefault="00487CF6" w14:paraId="35B2BCA4" w14:textId="77777777">
      <w:pPr>
        <w:rPr>
          <w:rFonts w:cs="Arial"/>
          <w:color w:val="000000"/>
          <w:sz w:val="24"/>
          <w:szCs w:val="24"/>
        </w:rPr>
      </w:pPr>
    </w:p>
    <w:p w:rsidR="00487CF6" w:rsidP="00605F30" w:rsidRDefault="00487CF6" w14:paraId="24FBBDD7" w14:textId="77777777">
      <w:pPr>
        <w:rPr>
          <w:rFonts w:cs="Arial"/>
          <w:color w:val="000000"/>
          <w:sz w:val="24"/>
          <w:szCs w:val="24"/>
        </w:rPr>
      </w:pPr>
    </w:p>
    <w:p w:rsidR="00487CF6" w:rsidP="00605F30" w:rsidRDefault="00487CF6" w14:paraId="68AEA7E9" w14:textId="77777777">
      <w:pPr>
        <w:rPr>
          <w:rFonts w:cs="Arial"/>
          <w:color w:val="000000"/>
          <w:sz w:val="24"/>
          <w:szCs w:val="24"/>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28"/>
      </w:tblGrid>
      <w:tr w:rsidRPr="0031430F" w:rsidR="00247DE2" w:rsidTr="0031430F" w14:paraId="51BAEEA7" w14:textId="77777777">
        <w:tc>
          <w:tcPr>
            <w:tcW w:w="8328" w:type="dxa"/>
            <w:shd w:val="clear" w:color="auto" w:fill="auto"/>
          </w:tcPr>
          <w:p w:rsidRPr="00FC590A" w:rsidR="00247DE2" w:rsidP="0031430F" w:rsidRDefault="00247DE2" w14:paraId="0F6C8870" w14:textId="77777777">
            <w:pPr>
              <w:pStyle w:val="Heading1"/>
            </w:pPr>
            <w:r>
              <w:t xml:space="preserve">This information sharing complies with </w:t>
            </w:r>
          </w:p>
        </w:tc>
      </w:tr>
      <w:tr w:rsidRPr="0031430F" w:rsidR="002D55B6" w:rsidTr="0031430F" w14:paraId="57DC9C8B" w14:textId="77777777">
        <w:tc>
          <w:tcPr>
            <w:tcW w:w="8328" w:type="dxa"/>
            <w:shd w:val="clear" w:color="auto" w:fill="auto"/>
          </w:tcPr>
          <w:p w:rsidRPr="002D55B6" w:rsidR="002D55B6" w:rsidP="00541181" w:rsidRDefault="002D55B6" w14:paraId="0B625ED4" w14:textId="6A8AC9C3">
            <w:pPr>
              <w:jc w:val="left"/>
              <w:rPr>
                <w:rFonts w:cs="Arial"/>
                <w:i/>
                <w:color w:val="000000"/>
              </w:rPr>
            </w:pPr>
            <w:r w:rsidRPr="002D55B6">
              <w:rPr>
                <w:rFonts w:cs="Arial"/>
                <w:i/>
                <w:color w:val="000000"/>
              </w:rPr>
              <w:t xml:space="preserve">You should </w:t>
            </w:r>
            <w:r w:rsidR="00BF3495">
              <w:rPr>
                <w:rFonts w:cs="Arial"/>
                <w:i/>
                <w:color w:val="000000"/>
              </w:rPr>
              <w:t xml:space="preserve">explain </w:t>
            </w:r>
            <w:r w:rsidR="00541181">
              <w:rPr>
                <w:rFonts w:cs="Arial"/>
                <w:i/>
                <w:color w:val="000000"/>
              </w:rPr>
              <w:t xml:space="preserve">how </w:t>
            </w:r>
            <w:r w:rsidRPr="002D55B6">
              <w:rPr>
                <w:rFonts w:cs="Arial"/>
                <w:i/>
                <w:color w:val="000000"/>
              </w:rPr>
              <w:t>the sharing is compliant with the below:</w:t>
            </w:r>
          </w:p>
        </w:tc>
      </w:tr>
      <w:tr w:rsidRPr="0031430F" w:rsidR="00247DE2" w:rsidTr="0031430F" w14:paraId="16406C17" w14:textId="77777777">
        <w:tc>
          <w:tcPr>
            <w:tcW w:w="8328" w:type="dxa"/>
            <w:shd w:val="clear" w:color="auto" w:fill="auto"/>
          </w:tcPr>
          <w:p w:rsidRPr="002D55B6" w:rsidR="00247DE2" w:rsidP="00FD4EFC" w:rsidRDefault="00BF3495" w14:paraId="456E5CCF" w14:textId="696B2DDB">
            <w:pPr>
              <w:numPr>
                <w:ilvl w:val="0"/>
                <w:numId w:val="44"/>
              </w:numPr>
              <w:jc w:val="left"/>
              <w:rPr>
                <w:rFonts w:cs="Arial"/>
                <w:color w:val="000000"/>
              </w:rPr>
            </w:pPr>
            <w:r>
              <w:rPr>
                <w:rFonts w:cs="Arial"/>
                <w:color w:val="000000"/>
              </w:rPr>
              <w:t xml:space="preserve">UK </w:t>
            </w:r>
            <w:r w:rsidRPr="002D55B6" w:rsidR="00247DE2">
              <w:rPr>
                <w:rFonts w:cs="Arial"/>
                <w:color w:val="000000"/>
              </w:rPr>
              <w:t xml:space="preserve">General Data Protection Regulation </w:t>
            </w:r>
          </w:p>
          <w:p w:rsidRPr="002D55B6" w:rsidR="00247DE2" w:rsidP="00FD4EFC" w:rsidRDefault="00247DE2" w14:paraId="35EB42A6" w14:textId="77777777">
            <w:pPr>
              <w:numPr>
                <w:ilvl w:val="0"/>
                <w:numId w:val="44"/>
              </w:numPr>
              <w:jc w:val="left"/>
              <w:rPr>
                <w:rFonts w:cs="Arial"/>
                <w:color w:val="000000"/>
              </w:rPr>
            </w:pPr>
            <w:r w:rsidRPr="002D55B6">
              <w:rPr>
                <w:rFonts w:cs="Arial"/>
                <w:color w:val="000000"/>
              </w:rPr>
              <w:t>Data Protection 2018</w:t>
            </w:r>
          </w:p>
          <w:p w:rsidRPr="002444A8" w:rsidR="00247DE2" w:rsidP="00FD4EFC" w:rsidRDefault="00247DE2" w14:paraId="1D689ECB" w14:textId="77777777">
            <w:pPr>
              <w:numPr>
                <w:ilvl w:val="0"/>
                <w:numId w:val="44"/>
              </w:numPr>
              <w:jc w:val="left"/>
              <w:rPr>
                <w:snapToGrid w:val="0"/>
                <w:color w:val="000000"/>
                <w:sz w:val="24"/>
                <w:szCs w:val="24"/>
                <w:lang w:eastAsia="en-US"/>
              </w:rPr>
            </w:pPr>
            <w:r w:rsidRPr="002D55B6">
              <w:rPr>
                <w:rFonts w:cs="Arial"/>
                <w:color w:val="000000"/>
              </w:rPr>
              <w:t>Human Rights Act 1998</w:t>
            </w:r>
          </w:p>
          <w:p w:rsidRPr="0031430F" w:rsidR="00373026" w:rsidP="00FD4EFC" w:rsidRDefault="00373026" w14:paraId="51A085F8" w14:textId="77777777">
            <w:pPr>
              <w:numPr>
                <w:ilvl w:val="0"/>
                <w:numId w:val="44"/>
              </w:numPr>
              <w:jc w:val="left"/>
              <w:rPr>
                <w:snapToGrid w:val="0"/>
                <w:color w:val="000000"/>
                <w:sz w:val="24"/>
                <w:szCs w:val="24"/>
                <w:lang w:eastAsia="en-US"/>
              </w:rPr>
            </w:pPr>
            <w:r>
              <w:rPr>
                <w:rFonts w:cs="Arial"/>
                <w:color w:val="000000"/>
              </w:rPr>
              <w:t xml:space="preserve">The </w:t>
            </w:r>
            <w:r w:rsidR="002444A8">
              <w:rPr>
                <w:rFonts w:cs="Arial"/>
                <w:color w:val="000000"/>
              </w:rPr>
              <w:t xml:space="preserve">Common Law Duty </w:t>
            </w:r>
            <w:r>
              <w:rPr>
                <w:rFonts w:cs="Arial"/>
                <w:color w:val="000000"/>
              </w:rPr>
              <w:t xml:space="preserve">of </w:t>
            </w:r>
            <w:r w:rsidR="002444A8">
              <w:rPr>
                <w:rFonts w:cs="Arial"/>
                <w:color w:val="000000"/>
              </w:rPr>
              <w:t>Confidentiality</w:t>
            </w:r>
            <w:r>
              <w:rPr>
                <w:rFonts w:cs="Arial"/>
                <w:color w:val="000000"/>
              </w:rPr>
              <w:t xml:space="preserve"> </w:t>
            </w:r>
          </w:p>
        </w:tc>
      </w:tr>
      <w:tr w:rsidRPr="0031430F" w:rsidR="00247DE2" w:rsidTr="002444A8" w14:paraId="2A89C3EA" w14:textId="77777777">
        <w:trPr>
          <w:trHeight w:val="70"/>
        </w:trPr>
        <w:tc>
          <w:tcPr>
            <w:tcW w:w="8328" w:type="dxa"/>
            <w:shd w:val="clear" w:color="auto" w:fill="auto"/>
          </w:tcPr>
          <w:p w:rsidR="00247DE2" w:rsidP="0031430F" w:rsidRDefault="00247DE2" w14:paraId="407F5E89" w14:textId="77777777">
            <w:pPr>
              <w:jc w:val="left"/>
              <w:rPr>
                <w:rFonts w:cs="Arial"/>
                <w:b/>
                <w:snapToGrid w:val="0"/>
                <w:color w:val="000000"/>
                <w:highlight w:val="yellow"/>
                <w:lang w:eastAsia="en-US"/>
              </w:rPr>
            </w:pPr>
          </w:p>
          <w:p w:rsidR="002444A8" w:rsidP="0031430F" w:rsidRDefault="002444A8" w14:paraId="715A7FBD" w14:textId="77777777">
            <w:pPr>
              <w:jc w:val="left"/>
              <w:rPr>
                <w:rFonts w:cs="Arial"/>
                <w:b/>
                <w:snapToGrid w:val="0"/>
                <w:color w:val="000000"/>
                <w:highlight w:val="yellow"/>
                <w:lang w:eastAsia="en-US"/>
              </w:rPr>
            </w:pPr>
          </w:p>
          <w:p w:rsidRPr="002D55B6" w:rsidR="002444A8" w:rsidP="0031430F" w:rsidRDefault="002444A8" w14:paraId="37E36AEC" w14:textId="77777777">
            <w:pPr>
              <w:jc w:val="left"/>
              <w:rPr>
                <w:rFonts w:cs="Arial"/>
                <w:b/>
                <w:snapToGrid w:val="0"/>
                <w:color w:val="000000"/>
                <w:highlight w:val="yellow"/>
                <w:lang w:eastAsia="en-US"/>
              </w:rPr>
            </w:pPr>
          </w:p>
        </w:tc>
      </w:tr>
    </w:tbl>
    <w:p w:rsidR="00247DE2" w:rsidP="00605F30" w:rsidRDefault="00247DE2" w14:paraId="022DBC3B" w14:textId="77777777">
      <w:pPr>
        <w:rPr>
          <w:rFonts w:cs="Arial"/>
          <w:color w:val="000000"/>
          <w:sz w:val="24"/>
          <w:szCs w:val="24"/>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28"/>
      </w:tblGrid>
      <w:tr w:rsidRPr="0031430F" w:rsidR="00247DE2" w:rsidTr="0031430F" w14:paraId="6324EF74" w14:textId="77777777">
        <w:tc>
          <w:tcPr>
            <w:tcW w:w="8328" w:type="dxa"/>
            <w:shd w:val="clear" w:color="auto" w:fill="auto"/>
          </w:tcPr>
          <w:p w:rsidRPr="00FC590A" w:rsidR="00247DE2" w:rsidP="0031430F" w:rsidRDefault="00247DE2" w14:paraId="2F9ADD34" w14:textId="77777777">
            <w:pPr>
              <w:pStyle w:val="Heading1"/>
            </w:pPr>
            <w:r>
              <w:t>What information is being shared?</w:t>
            </w:r>
          </w:p>
        </w:tc>
      </w:tr>
      <w:tr w:rsidRPr="0031430F" w:rsidR="00247DE2" w:rsidTr="0031430F" w14:paraId="433CAF56" w14:textId="77777777">
        <w:tc>
          <w:tcPr>
            <w:tcW w:w="8328" w:type="dxa"/>
            <w:shd w:val="clear" w:color="auto" w:fill="auto"/>
          </w:tcPr>
          <w:p w:rsidR="00612DF2" w:rsidP="00612DF2" w:rsidRDefault="00612DF2" w14:paraId="1B0324A3" w14:textId="77777777">
            <w:pPr>
              <w:jc w:val="left"/>
              <w:rPr>
                <w:rFonts w:cs="Arial"/>
                <w:i/>
                <w:color w:val="000000"/>
              </w:rPr>
            </w:pPr>
            <w:r w:rsidRPr="00612DF2">
              <w:rPr>
                <w:rFonts w:cs="Arial"/>
                <w:i/>
                <w:color w:val="000000"/>
              </w:rPr>
              <w:t xml:space="preserve">You should be specific about </w:t>
            </w:r>
          </w:p>
          <w:p w:rsidR="00612DF2" w:rsidP="00612DF2" w:rsidRDefault="00612DF2" w14:paraId="62A13F7A" w14:textId="77777777">
            <w:pPr>
              <w:numPr>
                <w:ilvl w:val="0"/>
                <w:numId w:val="46"/>
              </w:numPr>
              <w:jc w:val="left"/>
              <w:rPr>
                <w:rFonts w:cs="Arial"/>
                <w:i/>
                <w:color w:val="000000"/>
              </w:rPr>
            </w:pPr>
            <w:r>
              <w:rPr>
                <w:rFonts w:cs="Arial"/>
                <w:i/>
                <w:color w:val="000000"/>
              </w:rPr>
              <w:t>t</w:t>
            </w:r>
            <w:r w:rsidRPr="00612DF2">
              <w:rPr>
                <w:rFonts w:cs="Arial"/>
                <w:i/>
                <w:color w:val="000000"/>
              </w:rPr>
              <w:t xml:space="preserve">he types of information being shared (i.e. contact details, medical information) , </w:t>
            </w:r>
          </w:p>
          <w:p w:rsidR="00612DF2" w:rsidP="00612DF2" w:rsidRDefault="00612DF2" w14:paraId="5F0D2959" w14:textId="77777777">
            <w:pPr>
              <w:numPr>
                <w:ilvl w:val="0"/>
                <w:numId w:val="46"/>
              </w:numPr>
              <w:jc w:val="left"/>
              <w:rPr>
                <w:rFonts w:cs="Arial"/>
                <w:i/>
                <w:color w:val="000000"/>
              </w:rPr>
            </w:pPr>
            <w:r w:rsidRPr="00612DF2">
              <w:rPr>
                <w:rFonts w:cs="Arial"/>
                <w:i/>
                <w:color w:val="000000"/>
              </w:rPr>
              <w:t>the groups of data subjects it relates</w:t>
            </w:r>
            <w:r>
              <w:rPr>
                <w:rFonts w:cs="Arial"/>
                <w:i/>
                <w:color w:val="000000"/>
              </w:rPr>
              <w:t xml:space="preserve"> to (i.e. patients, customers</w:t>
            </w:r>
            <w:r w:rsidRPr="00612DF2">
              <w:rPr>
                <w:rFonts w:cs="Arial"/>
                <w:i/>
                <w:color w:val="000000"/>
              </w:rPr>
              <w:t xml:space="preserve">) </w:t>
            </w:r>
          </w:p>
          <w:p w:rsidR="00612DF2" w:rsidP="00612DF2" w:rsidRDefault="00612DF2" w14:paraId="16F8291B" w14:textId="77777777">
            <w:pPr>
              <w:numPr>
                <w:ilvl w:val="0"/>
                <w:numId w:val="46"/>
              </w:numPr>
              <w:jc w:val="left"/>
              <w:rPr>
                <w:rFonts w:cs="Arial"/>
                <w:i/>
                <w:color w:val="000000"/>
              </w:rPr>
            </w:pPr>
            <w:r w:rsidRPr="00612DF2">
              <w:rPr>
                <w:rFonts w:cs="Arial"/>
                <w:i/>
                <w:color w:val="000000"/>
              </w:rPr>
              <w:t xml:space="preserve">who is doing the sharing (i.e. community safety team, clinical leads) and </w:t>
            </w:r>
          </w:p>
          <w:p w:rsidRPr="00612DF2" w:rsidR="00247DE2" w:rsidP="00612DF2" w:rsidRDefault="00612DF2" w14:paraId="494DA841" w14:textId="77777777">
            <w:pPr>
              <w:numPr>
                <w:ilvl w:val="0"/>
                <w:numId w:val="46"/>
              </w:numPr>
              <w:jc w:val="left"/>
              <w:rPr>
                <w:rFonts w:cs="Arial"/>
                <w:i/>
                <w:color w:val="000000"/>
              </w:rPr>
            </w:pPr>
            <w:r w:rsidRPr="00612DF2">
              <w:rPr>
                <w:rFonts w:cs="Arial"/>
                <w:i/>
                <w:color w:val="000000"/>
              </w:rPr>
              <w:t>where the information is held (i.e. a system or paper file)</w:t>
            </w:r>
          </w:p>
        </w:tc>
      </w:tr>
      <w:tr w:rsidRPr="0031430F" w:rsidR="00247DE2" w:rsidTr="0031430F" w14:paraId="700213C5" w14:textId="77777777">
        <w:tc>
          <w:tcPr>
            <w:tcW w:w="8328" w:type="dxa"/>
            <w:shd w:val="clear" w:color="auto" w:fill="auto"/>
          </w:tcPr>
          <w:p w:rsidRPr="0031430F" w:rsidR="00247DE2" w:rsidP="0031430F" w:rsidRDefault="00247DE2" w14:paraId="0A1F5B66" w14:textId="77777777">
            <w:pPr>
              <w:jc w:val="left"/>
              <w:rPr>
                <w:rFonts w:cs="Arial"/>
                <w:snapToGrid w:val="0"/>
                <w:color w:val="000000"/>
                <w:sz w:val="24"/>
                <w:szCs w:val="24"/>
                <w:highlight w:val="yellow"/>
                <w:lang w:eastAsia="en-US"/>
              </w:rPr>
            </w:pPr>
          </w:p>
        </w:tc>
      </w:tr>
    </w:tbl>
    <w:p w:rsidR="00247DE2" w:rsidP="00605F30" w:rsidRDefault="00247DE2" w14:paraId="1ABD63DB" w14:textId="77777777">
      <w:pPr>
        <w:rPr>
          <w:rFonts w:cs="Arial"/>
          <w:color w:val="000000"/>
          <w:sz w:val="24"/>
          <w:szCs w:val="24"/>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28"/>
      </w:tblGrid>
      <w:tr w:rsidRPr="0031430F" w:rsidR="00247DE2" w:rsidTr="0031430F" w14:paraId="6B1C2B8F" w14:textId="77777777">
        <w:tc>
          <w:tcPr>
            <w:tcW w:w="8328" w:type="dxa"/>
            <w:shd w:val="clear" w:color="auto" w:fill="auto"/>
          </w:tcPr>
          <w:p w:rsidRPr="00FC590A" w:rsidR="00247DE2" w:rsidP="0031430F" w:rsidRDefault="00247DE2" w14:paraId="6EAC82A0" w14:textId="77777777">
            <w:pPr>
              <w:pStyle w:val="Heading1"/>
            </w:pPr>
            <w:r>
              <w:t xml:space="preserve">When the information is being shared? </w:t>
            </w:r>
          </w:p>
        </w:tc>
      </w:tr>
      <w:tr w:rsidRPr="0031430F" w:rsidR="00247DE2" w:rsidTr="0031430F" w14:paraId="0A1F0170" w14:textId="77777777">
        <w:tc>
          <w:tcPr>
            <w:tcW w:w="8328" w:type="dxa"/>
            <w:shd w:val="clear" w:color="auto" w:fill="auto"/>
          </w:tcPr>
          <w:p w:rsidRPr="002D55B6" w:rsidR="00247DE2" w:rsidP="0031430F" w:rsidRDefault="00247DE2" w14:paraId="32BFFB78" w14:textId="77777777">
            <w:pPr>
              <w:jc w:val="left"/>
              <w:rPr>
                <w:i/>
                <w:snapToGrid w:val="0"/>
                <w:color w:val="000000"/>
                <w:lang w:eastAsia="en-US"/>
              </w:rPr>
            </w:pPr>
            <w:r w:rsidRPr="002D55B6">
              <w:rPr>
                <w:rFonts w:cs="Arial"/>
                <w:i/>
                <w:color w:val="000000"/>
              </w:rPr>
              <w:t xml:space="preserve">Is this a </w:t>
            </w:r>
            <w:r w:rsidRPr="002D55B6" w:rsidR="002444A8">
              <w:rPr>
                <w:rFonts w:cs="Arial"/>
                <w:i/>
                <w:color w:val="000000"/>
              </w:rPr>
              <w:t>one-off</w:t>
            </w:r>
            <w:r w:rsidRPr="002D55B6">
              <w:rPr>
                <w:rFonts w:cs="Arial"/>
                <w:i/>
                <w:color w:val="000000"/>
              </w:rPr>
              <w:t xml:space="preserve"> sharing? Is it ongoing? </w:t>
            </w:r>
            <w:r w:rsidR="00373026">
              <w:rPr>
                <w:rFonts w:cs="Arial"/>
                <w:i/>
                <w:color w:val="000000"/>
              </w:rPr>
              <w:t xml:space="preserve">How frequent? </w:t>
            </w:r>
            <w:r w:rsidRPr="002D55B6">
              <w:rPr>
                <w:rFonts w:cs="Arial"/>
                <w:i/>
                <w:color w:val="000000"/>
              </w:rPr>
              <w:t xml:space="preserve">Real time? </w:t>
            </w:r>
          </w:p>
        </w:tc>
      </w:tr>
      <w:tr w:rsidRPr="0031430F" w:rsidR="00247DE2" w:rsidTr="0031430F" w14:paraId="6D456F66" w14:textId="77777777">
        <w:tc>
          <w:tcPr>
            <w:tcW w:w="8328" w:type="dxa"/>
            <w:shd w:val="clear" w:color="auto" w:fill="auto"/>
          </w:tcPr>
          <w:p w:rsidRPr="0031430F" w:rsidR="00247DE2" w:rsidP="0031430F" w:rsidRDefault="00247DE2" w14:paraId="6286ED2B" w14:textId="77777777">
            <w:pPr>
              <w:jc w:val="left"/>
              <w:rPr>
                <w:rFonts w:cs="Arial"/>
                <w:snapToGrid w:val="0"/>
                <w:color w:val="000000"/>
                <w:sz w:val="24"/>
                <w:szCs w:val="24"/>
                <w:highlight w:val="yellow"/>
                <w:lang w:eastAsia="en-US"/>
              </w:rPr>
            </w:pPr>
          </w:p>
        </w:tc>
      </w:tr>
    </w:tbl>
    <w:p w:rsidR="00247DE2" w:rsidP="00605F30" w:rsidRDefault="00247DE2" w14:paraId="1BCF81A9" w14:textId="77777777">
      <w:pPr>
        <w:rPr>
          <w:rFonts w:cs="Arial"/>
          <w:color w:val="000000"/>
          <w:sz w:val="24"/>
          <w:szCs w:val="24"/>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28"/>
      </w:tblGrid>
      <w:tr w:rsidRPr="0031430F" w:rsidR="00247DE2" w:rsidTr="0031430F" w14:paraId="65CC1F82" w14:textId="77777777">
        <w:tc>
          <w:tcPr>
            <w:tcW w:w="8328" w:type="dxa"/>
            <w:shd w:val="clear" w:color="auto" w:fill="auto"/>
          </w:tcPr>
          <w:p w:rsidRPr="00FC590A" w:rsidR="00247DE2" w:rsidP="0031430F" w:rsidRDefault="00CA33CE" w14:paraId="02ADEF90" w14:textId="77777777">
            <w:pPr>
              <w:pStyle w:val="Heading1"/>
            </w:pPr>
            <w:r>
              <w:t xml:space="preserve">How will the </w:t>
            </w:r>
            <w:r w:rsidR="00247DE2">
              <w:t xml:space="preserve">information </w:t>
            </w:r>
            <w:r>
              <w:t xml:space="preserve">be </w:t>
            </w:r>
            <w:r w:rsidR="00247DE2">
              <w:t xml:space="preserve">shared? </w:t>
            </w:r>
          </w:p>
        </w:tc>
      </w:tr>
      <w:tr w:rsidRPr="0031430F" w:rsidR="00247DE2" w:rsidTr="0031430F" w14:paraId="04E6DD98" w14:textId="77777777">
        <w:tc>
          <w:tcPr>
            <w:tcW w:w="8328" w:type="dxa"/>
            <w:shd w:val="clear" w:color="auto" w:fill="auto"/>
          </w:tcPr>
          <w:p w:rsidRPr="002D55B6" w:rsidR="00247DE2" w:rsidP="002D55B6" w:rsidRDefault="002D55B6" w14:paraId="62E1A0E8" w14:textId="77777777">
            <w:pPr>
              <w:jc w:val="left"/>
              <w:rPr>
                <w:i/>
                <w:snapToGrid w:val="0"/>
                <w:color w:val="000000"/>
                <w:lang w:eastAsia="en-US"/>
              </w:rPr>
            </w:pPr>
            <w:r w:rsidRPr="002D55B6">
              <w:rPr>
                <w:i/>
                <w:snapToGrid w:val="0"/>
                <w:color w:val="000000"/>
                <w:lang w:eastAsia="en-US"/>
              </w:rPr>
              <w:t>This must explain how you are sharing the information such as secure email, file share or use of a system</w:t>
            </w:r>
            <w:r>
              <w:rPr>
                <w:i/>
                <w:snapToGrid w:val="0"/>
                <w:color w:val="000000"/>
                <w:lang w:eastAsia="en-US"/>
              </w:rPr>
              <w:t>. Above all it must be secure.</w:t>
            </w:r>
          </w:p>
        </w:tc>
      </w:tr>
      <w:tr w:rsidRPr="0031430F" w:rsidR="00247DE2" w:rsidTr="0031430F" w14:paraId="6903704A" w14:textId="77777777">
        <w:tc>
          <w:tcPr>
            <w:tcW w:w="8328" w:type="dxa"/>
            <w:shd w:val="clear" w:color="auto" w:fill="auto"/>
          </w:tcPr>
          <w:p w:rsidRPr="0031430F" w:rsidR="00247DE2" w:rsidP="0031430F" w:rsidRDefault="00247DE2" w14:paraId="27CFC69E" w14:textId="77777777">
            <w:pPr>
              <w:jc w:val="left"/>
              <w:rPr>
                <w:rFonts w:cs="Arial"/>
                <w:snapToGrid w:val="0"/>
                <w:color w:val="000000"/>
                <w:sz w:val="24"/>
                <w:szCs w:val="24"/>
                <w:highlight w:val="yellow"/>
                <w:lang w:eastAsia="en-US"/>
              </w:rPr>
            </w:pPr>
          </w:p>
        </w:tc>
      </w:tr>
    </w:tbl>
    <w:p w:rsidR="00247DE2" w:rsidP="00605F30" w:rsidRDefault="00247DE2" w14:paraId="43F7BF5E" w14:textId="77777777">
      <w:pPr>
        <w:rPr>
          <w:rFonts w:cs="Arial"/>
          <w:color w:val="000000"/>
          <w:sz w:val="24"/>
          <w:szCs w:val="24"/>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28"/>
      </w:tblGrid>
      <w:tr w:rsidRPr="0031430F" w:rsidR="00CA33CE" w:rsidTr="0031430F" w14:paraId="3A708069" w14:textId="77777777">
        <w:tc>
          <w:tcPr>
            <w:tcW w:w="8328" w:type="dxa"/>
            <w:shd w:val="clear" w:color="auto" w:fill="auto"/>
          </w:tcPr>
          <w:p w:rsidRPr="00FC590A" w:rsidR="00CA33CE" w:rsidP="0031430F" w:rsidRDefault="00CA33CE" w14:paraId="127555FD" w14:textId="77777777">
            <w:pPr>
              <w:pStyle w:val="Heading1"/>
            </w:pPr>
            <w:r>
              <w:lastRenderedPageBreak/>
              <w:t xml:space="preserve">Where will the information be stored and how long for? </w:t>
            </w:r>
          </w:p>
        </w:tc>
      </w:tr>
      <w:tr w:rsidRPr="0031430F" w:rsidR="00CA33CE" w:rsidTr="0031430F" w14:paraId="21C10AA8" w14:textId="77777777">
        <w:tc>
          <w:tcPr>
            <w:tcW w:w="8328" w:type="dxa"/>
            <w:shd w:val="clear" w:color="auto" w:fill="auto"/>
          </w:tcPr>
          <w:p w:rsidRPr="002D55B6" w:rsidR="00CA33CE" w:rsidP="002D55B6" w:rsidRDefault="002D55B6" w14:paraId="08FB0A26" w14:textId="77777777">
            <w:pPr>
              <w:jc w:val="left"/>
              <w:rPr>
                <w:b/>
                <w:i/>
                <w:snapToGrid w:val="0"/>
                <w:color w:val="000000"/>
                <w:lang w:eastAsia="en-US"/>
              </w:rPr>
            </w:pPr>
            <w:r w:rsidRPr="002D55B6">
              <w:rPr>
                <w:i/>
                <w:snapToGrid w:val="0"/>
                <w:color w:val="000000"/>
                <w:lang w:eastAsia="en-US"/>
              </w:rPr>
              <w:t xml:space="preserve">You should explain where the information is going to be stored by partners </w:t>
            </w:r>
            <w:r w:rsidR="00612DF2">
              <w:rPr>
                <w:i/>
                <w:snapToGrid w:val="0"/>
                <w:color w:val="000000"/>
                <w:lang w:eastAsia="en-US"/>
              </w:rPr>
              <w:t xml:space="preserve">you are sharing with </w:t>
            </w:r>
            <w:r w:rsidRPr="002D55B6">
              <w:rPr>
                <w:i/>
                <w:snapToGrid w:val="0"/>
                <w:color w:val="000000"/>
                <w:lang w:eastAsia="en-US"/>
              </w:rPr>
              <w:t>and how long for.</w:t>
            </w:r>
          </w:p>
        </w:tc>
      </w:tr>
      <w:tr w:rsidRPr="0031430F" w:rsidR="00CA33CE" w:rsidTr="0031430F" w14:paraId="11DC097D" w14:textId="77777777">
        <w:tc>
          <w:tcPr>
            <w:tcW w:w="8328" w:type="dxa"/>
            <w:shd w:val="clear" w:color="auto" w:fill="auto"/>
          </w:tcPr>
          <w:p w:rsidRPr="0031430F" w:rsidR="00CA33CE" w:rsidP="0031430F" w:rsidRDefault="00CA33CE" w14:paraId="05C28103" w14:textId="77777777">
            <w:pPr>
              <w:jc w:val="left"/>
              <w:rPr>
                <w:rFonts w:cs="Arial"/>
                <w:snapToGrid w:val="0"/>
                <w:color w:val="000000"/>
                <w:sz w:val="24"/>
                <w:szCs w:val="24"/>
                <w:highlight w:val="yellow"/>
                <w:lang w:eastAsia="en-US"/>
              </w:rPr>
            </w:pPr>
          </w:p>
        </w:tc>
      </w:tr>
    </w:tbl>
    <w:p w:rsidR="00CA33CE" w:rsidP="00605F30" w:rsidRDefault="00CA33CE" w14:paraId="4164B922" w14:textId="77777777">
      <w:pPr>
        <w:rPr>
          <w:rFonts w:cs="Arial"/>
          <w:color w:val="000000"/>
          <w:sz w:val="24"/>
          <w:szCs w:val="24"/>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28"/>
      </w:tblGrid>
      <w:tr w:rsidRPr="0031430F" w:rsidR="00CA33CE" w:rsidTr="0031430F" w14:paraId="53525573" w14:textId="77777777">
        <w:tc>
          <w:tcPr>
            <w:tcW w:w="8328" w:type="dxa"/>
            <w:shd w:val="clear" w:color="auto" w:fill="auto"/>
          </w:tcPr>
          <w:p w:rsidRPr="00FC590A" w:rsidR="00CA33CE" w:rsidP="00373026" w:rsidRDefault="002444A8" w14:paraId="501F1415" w14:textId="77777777">
            <w:pPr>
              <w:pStyle w:val="Heading1"/>
            </w:pPr>
            <w:r>
              <w:t>Has a</w:t>
            </w:r>
            <w:r w:rsidR="00CA33CE">
              <w:t xml:space="preserve"> Data Protection Impact Assessment</w:t>
            </w:r>
            <w:r w:rsidR="00373026">
              <w:t xml:space="preserve"> been completed</w:t>
            </w:r>
            <w:r w:rsidR="00CA33CE">
              <w:t xml:space="preserve">? </w:t>
            </w:r>
          </w:p>
        </w:tc>
      </w:tr>
      <w:tr w:rsidRPr="0031430F" w:rsidR="00CA33CE" w:rsidTr="0031430F" w14:paraId="0EF17D9C" w14:textId="77777777">
        <w:tc>
          <w:tcPr>
            <w:tcW w:w="8328" w:type="dxa"/>
            <w:shd w:val="clear" w:color="auto" w:fill="auto"/>
          </w:tcPr>
          <w:p w:rsidR="003128D6" w:rsidP="00373026" w:rsidRDefault="00373026" w14:paraId="18A5053B" w14:textId="77777777">
            <w:pPr>
              <w:jc w:val="left"/>
              <w:rPr>
                <w:i/>
                <w:snapToGrid w:val="0"/>
                <w:color w:val="000000"/>
                <w:lang w:eastAsia="en-US"/>
              </w:rPr>
            </w:pPr>
            <w:r>
              <w:rPr>
                <w:i/>
                <w:snapToGrid w:val="0"/>
                <w:color w:val="000000"/>
                <w:lang w:eastAsia="en-US"/>
              </w:rPr>
              <w:t>C</w:t>
            </w:r>
            <w:r w:rsidRPr="002D55B6" w:rsidR="002D55B6">
              <w:rPr>
                <w:i/>
                <w:snapToGrid w:val="0"/>
                <w:color w:val="000000"/>
                <w:lang w:eastAsia="en-US"/>
              </w:rPr>
              <w:t xml:space="preserve">onfirm that </w:t>
            </w:r>
            <w:r>
              <w:rPr>
                <w:i/>
                <w:snapToGrid w:val="0"/>
                <w:color w:val="000000"/>
                <w:lang w:eastAsia="en-US"/>
              </w:rPr>
              <w:t xml:space="preserve">the need has been </w:t>
            </w:r>
            <w:r w:rsidRPr="002D55B6" w:rsidR="002D55B6">
              <w:rPr>
                <w:i/>
                <w:snapToGrid w:val="0"/>
                <w:color w:val="000000"/>
                <w:lang w:eastAsia="en-US"/>
              </w:rPr>
              <w:t xml:space="preserve">considered and </w:t>
            </w:r>
            <w:r>
              <w:rPr>
                <w:i/>
                <w:snapToGrid w:val="0"/>
                <w:color w:val="000000"/>
                <w:lang w:eastAsia="en-US"/>
              </w:rPr>
              <w:t xml:space="preserve">all risks have been identified and addressed. Identify which organisation completed the DPIA and the date of </w:t>
            </w:r>
            <w:r w:rsidR="002444A8">
              <w:rPr>
                <w:i/>
                <w:snapToGrid w:val="0"/>
                <w:color w:val="000000"/>
                <w:lang w:eastAsia="en-US"/>
              </w:rPr>
              <w:t>it</w:t>
            </w:r>
            <w:r w:rsidR="003128D6">
              <w:rPr>
                <w:i/>
                <w:snapToGrid w:val="0"/>
                <w:color w:val="000000"/>
                <w:lang w:eastAsia="en-US"/>
              </w:rPr>
              <w:t>.</w:t>
            </w:r>
          </w:p>
          <w:p w:rsidRPr="002D55B6" w:rsidR="00CA33CE" w:rsidP="00373026" w:rsidRDefault="002D55B6" w14:paraId="0DC663DB" w14:textId="77777777">
            <w:pPr>
              <w:jc w:val="left"/>
              <w:rPr>
                <w:i/>
                <w:snapToGrid w:val="0"/>
                <w:color w:val="000000"/>
                <w:lang w:eastAsia="en-US"/>
              </w:rPr>
            </w:pPr>
            <w:r w:rsidRPr="002D55B6">
              <w:rPr>
                <w:i/>
                <w:snapToGrid w:val="0"/>
                <w:color w:val="000000"/>
                <w:lang w:eastAsia="en-US"/>
              </w:rPr>
              <w:t>You should attach the DPIA to this ISA.</w:t>
            </w:r>
          </w:p>
        </w:tc>
      </w:tr>
      <w:tr w:rsidRPr="0031430F" w:rsidR="00CA33CE" w:rsidTr="0031430F" w14:paraId="1D7F44A6" w14:textId="77777777">
        <w:tc>
          <w:tcPr>
            <w:tcW w:w="8328" w:type="dxa"/>
            <w:shd w:val="clear" w:color="auto" w:fill="auto"/>
          </w:tcPr>
          <w:p w:rsidRPr="0031430F" w:rsidR="00CA33CE" w:rsidP="0031430F" w:rsidRDefault="00CA33CE" w14:paraId="616C9439" w14:textId="77777777">
            <w:pPr>
              <w:jc w:val="left"/>
              <w:rPr>
                <w:rFonts w:cs="Arial"/>
                <w:snapToGrid w:val="0"/>
                <w:color w:val="000000"/>
                <w:sz w:val="24"/>
                <w:szCs w:val="24"/>
                <w:highlight w:val="yellow"/>
                <w:lang w:eastAsia="en-US"/>
              </w:rPr>
            </w:pPr>
          </w:p>
        </w:tc>
      </w:tr>
    </w:tbl>
    <w:p w:rsidR="00247DE2" w:rsidP="00605F30" w:rsidRDefault="00247DE2" w14:paraId="36794409" w14:textId="77777777">
      <w:pPr>
        <w:rPr>
          <w:rFonts w:cs="Arial"/>
          <w:color w:val="000000"/>
          <w:sz w:val="24"/>
          <w:szCs w:val="24"/>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28"/>
      </w:tblGrid>
      <w:tr w:rsidRPr="0031430F" w:rsidR="00CA33CE" w:rsidTr="0031430F" w14:paraId="1183E260" w14:textId="77777777">
        <w:tc>
          <w:tcPr>
            <w:tcW w:w="8328" w:type="dxa"/>
            <w:shd w:val="clear" w:color="auto" w:fill="auto"/>
          </w:tcPr>
          <w:p w:rsidRPr="00FC590A" w:rsidR="00CA33CE" w:rsidP="0031430F" w:rsidRDefault="00FD4EFC" w14:paraId="6533DBCB" w14:textId="77777777">
            <w:pPr>
              <w:pStyle w:val="Heading1"/>
            </w:pPr>
            <w:r>
              <w:t>When will this agreement by reviewed and who by?</w:t>
            </w:r>
            <w:r w:rsidR="00CA33CE">
              <w:t xml:space="preserve"> </w:t>
            </w:r>
          </w:p>
        </w:tc>
      </w:tr>
      <w:tr w:rsidRPr="0031430F" w:rsidR="00CA33CE" w:rsidTr="0031430F" w14:paraId="36CF5088" w14:textId="77777777">
        <w:tc>
          <w:tcPr>
            <w:tcW w:w="8328" w:type="dxa"/>
            <w:shd w:val="clear" w:color="auto" w:fill="auto"/>
          </w:tcPr>
          <w:p w:rsidRPr="008E3310" w:rsidR="00CA33CE" w:rsidP="009B2345" w:rsidRDefault="008E3310" w14:paraId="0B90385F" w14:textId="77777777">
            <w:pPr>
              <w:jc w:val="left"/>
              <w:rPr>
                <w:i/>
                <w:snapToGrid w:val="0"/>
                <w:color w:val="000000"/>
                <w:lang w:eastAsia="en-US"/>
              </w:rPr>
            </w:pPr>
            <w:r w:rsidRPr="008E3310">
              <w:rPr>
                <w:i/>
                <w:snapToGrid w:val="0"/>
                <w:color w:val="000000"/>
                <w:lang w:eastAsia="en-US"/>
              </w:rPr>
              <w:t xml:space="preserve">It is important that the agreement is reviewed to make sure it remains fit for purpose. </w:t>
            </w:r>
            <w:r w:rsidR="00373026">
              <w:rPr>
                <w:i/>
                <w:snapToGrid w:val="0"/>
                <w:color w:val="000000"/>
                <w:lang w:eastAsia="en-US"/>
              </w:rPr>
              <w:t xml:space="preserve">Identify which organisation will lead on this. </w:t>
            </w:r>
            <w:r w:rsidR="009B2345">
              <w:rPr>
                <w:i/>
                <w:snapToGrid w:val="0"/>
                <w:color w:val="000000"/>
                <w:lang w:eastAsia="en-US"/>
              </w:rPr>
              <w:t>You should also provide information on what happens when</w:t>
            </w:r>
          </w:p>
        </w:tc>
      </w:tr>
      <w:tr w:rsidRPr="0031430F" w:rsidR="00CA33CE" w:rsidTr="0031430F" w14:paraId="423D48A4" w14:textId="77777777">
        <w:tc>
          <w:tcPr>
            <w:tcW w:w="8328" w:type="dxa"/>
            <w:shd w:val="clear" w:color="auto" w:fill="auto"/>
          </w:tcPr>
          <w:p w:rsidRPr="009B2345" w:rsidR="00CA33CE" w:rsidP="0031430F" w:rsidRDefault="00CA33CE" w14:paraId="4A5137D7" w14:textId="77777777">
            <w:pPr>
              <w:jc w:val="left"/>
              <w:rPr>
                <w:snapToGrid w:val="0"/>
                <w:color w:val="000000"/>
                <w:lang w:eastAsia="en-US"/>
              </w:rPr>
            </w:pPr>
            <w:r w:rsidRPr="009B2345">
              <w:rPr>
                <w:snapToGrid w:val="0"/>
                <w:color w:val="000000"/>
                <w:lang w:eastAsia="en-US"/>
              </w:rPr>
              <w:t xml:space="preserve">This Information Sharing Agreement will be reviewed </w:t>
            </w:r>
            <w:r w:rsidRPr="009B2345">
              <w:rPr>
                <w:b/>
                <w:snapToGrid w:val="0"/>
                <w:color w:val="000000"/>
                <w:lang w:eastAsia="en-US"/>
              </w:rPr>
              <w:t>xxxx</w:t>
            </w:r>
            <w:r w:rsidRPr="009B2345">
              <w:rPr>
                <w:snapToGrid w:val="0"/>
                <w:color w:val="000000"/>
                <w:lang w:eastAsia="en-US"/>
              </w:rPr>
              <w:t xml:space="preserve"> months after its launch and </w:t>
            </w:r>
            <w:r w:rsidRPr="009B2345">
              <w:rPr>
                <w:b/>
                <w:snapToGrid w:val="0"/>
                <w:color w:val="000000"/>
                <w:lang w:eastAsia="en-US"/>
              </w:rPr>
              <w:t xml:space="preserve">xxxx </w:t>
            </w:r>
            <w:r w:rsidRPr="009B2345">
              <w:rPr>
                <w:snapToGrid w:val="0"/>
                <w:color w:val="000000"/>
                <w:lang w:eastAsia="en-US"/>
              </w:rPr>
              <w:t xml:space="preserve">thereafter. The organisation responsible for initiating this process is: </w:t>
            </w:r>
            <w:r w:rsidRPr="009B2345">
              <w:rPr>
                <w:b/>
                <w:snapToGrid w:val="0"/>
                <w:color w:val="000000"/>
                <w:lang w:eastAsia="en-US"/>
              </w:rPr>
              <w:t>xxxx</w:t>
            </w:r>
            <w:r w:rsidRPr="009B2345">
              <w:rPr>
                <w:snapToGrid w:val="0"/>
                <w:color w:val="000000"/>
                <w:lang w:eastAsia="en-US"/>
              </w:rPr>
              <w:t xml:space="preserve">.  </w:t>
            </w:r>
          </w:p>
          <w:p w:rsidRPr="009B2345" w:rsidR="00CA33CE" w:rsidP="0031430F" w:rsidRDefault="00CA33CE" w14:paraId="28D8030E" w14:textId="77777777">
            <w:pPr>
              <w:jc w:val="left"/>
              <w:rPr>
                <w:rFonts w:cs="Arial"/>
                <w:snapToGrid w:val="0"/>
                <w:color w:val="000000"/>
                <w:highlight w:val="yellow"/>
                <w:lang w:eastAsia="en-US"/>
              </w:rPr>
            </w:pPr>
          </w:p>
          <w:p w:rsidRPr="009B2345" w:rsidR="00541181" w:rsidP="0031430F" w:rsidRDefault="00541181" w14:paraId="01FA02A9" w14:textId="77777777">
            <w:pPr>
              <w:jc w:val="left"/>
              <w:rPr>
                <w:rFonts w:cs="Arial"/>
                <w:snapToGrid w:val="0"/>
                <w:color w:val="000000"/>
                <w:lang w:eastAsia="en-US"/>
              </w:rPr>
            </w:pPr>
          </w:p>
          <w:p w:rsidRPr="009B2345" w:rsidR="00541181" w:rsidP="0031430F" w:rsidRDefault="00541181" w14:paraId="6F44C750" w14:textId="77777777">
            <w:pPr>
              <w:jc w:val="left"/>
              <w:rPr>
                <w:rFonts w:cs="Arial"/>
                <w:snapToGrid w:val="0"/>
                <w:color w:val="000000"/>
                <w:lang w:eastAsia="en-US"/>
              </w:rPr>
            </w:pPr>
            <w:r w:rsidRPr="009B2345">
              <w:rPr>
                <w:rFonts w:cs="Arial"/>
                <w:snapToGrid w:val="0"/>
                <w:color w:val="000000"/>
                <w:lang w:eastAsia="en-US"/>
              </w:rPr>
              <w:t>If this data sharing agreement is terminated then the following will be applied:</w:t>
            </w:r>
          </w:p>
          <w:p w:rsidRPr="009B2345" w:rsidR="00541181" w:rsidP="00541181" w:rsidRDefault="00541181" w14:paraId="3C9F3190" w14:textId="77777777">
            <w:pPr>
              <w:jc w:val="left"/>
              <w:rPr>
                <w:rFonts w:cs="Arial"/>
                <w:i/>
                <w:snapToGrid w:val="0"/>
                <w:color w:val="000000"/>
                <w:sz w:val="24"/>
                <w:szCs w:val="24"/>
                <w:highlight w:val="yellow"/>
                <w:lang w:eastAsia="en-US"/>
              </w:rPr>
            </w:pPr>
            <w:r w:rsidRPr="009B2345">
              <w:rPr>
                <w:rFonts w:cs="Arial"/>
                <w:i/>
                <w:snapToGrid w:val="0"/>
                <w:color w:val="000000"/>
                <w:lang w:eastAsia="en-US"/>
              </w:rPr>
              <w:t>Explain whether information will be deleted or returned to controller</w:t>
            </w:r>
          </w:p>
        </w:tc>
      </w:tr>
      <w:tr w:rsidRPr="0031430F" w:rsidR="00612DF2" w:rsidTr="0031430F" w14:paraId="2095B8F6" w14:textId="77777777">
        <w:tc>
          <w:tcPr>
            <w:tcW w:w="8328" w:type="dxa"/>
            <w:shd w:val="clear" w:color="auto" w:fill="auto"/>
          </w:tcPr>
          <w:p w:rsidRPr="00612DF2" w:rsidR="00612DF2" w:rsidP="00612DF2" w:rsidRDefault="00612DF2" w14:paraId="44188190" w14:textId="77777777">
            <w:pPr>
              <w:pStyle w:val="Heading1"/>
            </w:pPr>
            <w:r w:rsidRPr="00612DF2">
              <w:t>The person for initiating the review is:</w:t>
            </w:r>
          </w:p>
          <w:p w:rsidR="00612DF2" w:rsidP="0031430F" w:rsidRDefault="00612DF2" w14:paraId="7B2F3DD0" w14:textId="77777777">
            <w:pPr>
              <w:jc w:val="left"/>
              <w:rPr>
                <w:snapToGrid w:val="0"/>
                <w:color w:val="000000"/>
                <w:lang w:eastAsia="en-US"/>
              </w:rPr>
            </w:pPr>
          </w:p>
          <w:p w:rsidRPr="009B2345" w:rsidR="00612DF2" w:rsidP="0031430F" w:rsidRDefault="00612DF2" w14:paraId="5E633FDC" w14:textId="77777777">
            <w:pPr>
              <w:jc w:val="left"/>
              <w:rPr>
                <w:snapToGrid w:val="0"/>
                <w:color w:val="000000"/>
                <w:lang w:eastAsia="en-US"/>
              </w:rPr>
            </w:pPr>
          </w:p>
        </w:tc>
      </w:tr>
    </w:tbl>
    <w:p w:rsidR="00247DE2" w:rsidP="00605F30" w:rsidRDefault="00247DE2" w14:paraId="2AE56745" w14:textId="77777777">
      <w:pPr>
        <w:rPr>
          <w:rFonts w:cs="Arial"/>
          <w:color w:val="000000"/>
          <w:sz w:val="24"/>
          <w:szCs w:val="24"/>
        </w:rPr>
      </w:pPr>
    </w:p>
    <w:p w:rsidR="00CA33CE" w:rsidP="00605F30" w:rsidRDefault="00CA33CE" w14:paraId="3DB79ADB" w14:textId="77777777">
      <w:pPr>
        <w:rPr>
          <w:rFonts w:cs="Arial"/>
          <w:color w:val="000000"/>
          <w:sz w:val="24"/>
          <w:szCs w:val="24"/>
        </w:rPr>
      </w:pPr>
    </w:p>
    <w:p w:rsidR="00487CF6" w:rsidP="00605F30" w:rsidRDefault="00487CF6" w14:paraId="47BCA6C3" w14:textId="77777777">
      <w:pPr>
        <w:rPr>
          <w:rFonts w:cs="Arial"/>
          <w:color w:val="000000"/>
          <w:sz w:val="24"/>
          <w:szCs w:val="24"/>
        </w:rPr>
      </w:pPr>
    </w:p>
    <w:p w:rsidR="00247DE2" w:rsidP="00605F30" w:rsidRDefault="00247DE2" w14:paraId="2B567390" w14:textId="77777777">
      <w:pPr>
        <w:rPr>
          <w:rFonts w:cs="Arial"/>
          <w:snapToGrid w:val="0"/>
          <w:color w:val="000000"/>
          <w:sz w:val="24"/>
          <w:szCs w:val="24"/>
          <w:lang w:eastAsia="en-US"/>
        </w:rPr>
      </w:pPr>
    </w:p>
    <w:p w:rsidR="006E3B65" w:rsidP="006E3B65" w:rsidRDefault="005601C7" w14:paraId="2E9C244B" w14:textId="77777777">
      <w:pPr>
        <w:jc w:val="left"/>
        <w:rPr>
          <w:b/>
          <w:snapToGrid w:val="0"/>
          <w:color w:val="000000"/>
          <w:sz w:val="28"/>
          <w:szCs w:val="28"/>
          <w:lang w:eastAsia="en-US"/>
        </w:rPr>
      </w:pPr>
      <w:r>
        <w:rPr>
          <w:b/>
          <w:snapToGrid w:val="0"/>
          <w:color w:val="000000"/>
          <w:sz w:val="28"/>
          <w:szCs w:val="28"/>
          <w:lang w:eastAsia="en-US"/>
        </w:rPr>
        <w:t>I</w:t>
      </w:r>
      <w:r w:rsidR="006E3B65">
        <w:rPr>
          <w:b/>
          <w:snapToGrid w:val="0"/>
          <w:color w:val="000000"/>
          <w:sz w:val="28"/>
          <w:szCs w:val="28"/>
          <w:lang w:eastAsia="en-US"/>
        </w:rPr>
        <w:t>NFORMATION SHARING AGREEMENT</w:t>
      </w:r>
    </w:p>
    <w:p w:rsidRPr="007814DF" w:rsidR="006E3B65" w:rsidP="006E3B65" w:rsidRDefault="006E3B65" w14:paraId="372927F0" w14:textId="77777777">
      <w:pPr>
        <w:jc w:val="left"/>
        <w:rPr>
          <w:b/>
          <w:snapToGrid w:val="0"/>
          <w:color w:val="000000"/>
          <w:sz w:val="28"/>
          <w:szCs w:val="28"/>
          <w:lang w:eastAsia="en-US"/>
        </w:rPr>
      </w:pPr>
      <w:r>
        <w:rPr>
          <w:b/>
          <w:snapToGrid w:val="0"/>
          <w:color w:val="000000"/>
          <w:sz w:val="28"/>
          <w:szCs w:val="28"/>
          <w:lang w:eastAsia="en-US"/>
        </w:rPr>
        <w:t>PARTNER SIGNATORIES</w:t>
      </w:r>
    </w:p>
    <w:p w:rsidR="006E3B65" w:rsidP="006E3B65" w:rsidRDefault="006E3B65" w14:paraId="40EE0219" w14:textId="77777777">
      <w:pPr>
        <w:rPr>
          <w:snapToGrid w:val="0"/>
          <w:color w:val="000000"/>
          <w:sz w:val="24"/>
          <w:szCs w:val="24"/>
          <w:lang w:eastAsia="en-US"/>
        </w:rPr>
      </w:pPr>
    </w:p>
    <w:p w:rsidRPr="007814DF" w:rsidR="006E3B65" w:rsidP="006E3B65" w:rsidRDefault="006E3B65" w14:paraId="05D33FBE" w14:textId="77777777">
      <w:pPr>
        <w:jc w:val="left"/>
        <w:rPr>
          <w:snapToGrid w:val="0"/>
          <w:color w:val="000000"/>
          <w:sz w:val="24"/>
          <w:szCs w:val="24"/>
          <w:lang w:eastAsia="en-US"/>
        </w:rPr>
      </w:pPr>
      <w:r w:rsidRPr="007814DF">
        <w:rPr>
          <w:snapToGrid w:val="0"/>
          <w:color w:val="000000"/>
          <w:sz w:val="24"/>
          <w:szCs w:val="24"/>
          <w:lang w:eastAsia="en-US"/>
        </w:rPr>
        <w:t xml:space="preserve">By signing this </w:t>
      </w:r>
      <w:r>
        <w:rPr>
          <w:snapToGrid w:val="0"/>
          <w:color w:val="000000"/>
          <w:sz w:val="24"/>
          <w:szCs w:val="24"/>
          <w:lang w:eastAsia="en-US"/>
        </w:rPr>
        <w:t>Agreement</w:t>
      </w:r>
      <w:r w:rsidRPr="007814DF">
        <w:rPr>
          <w:snapToGrid w:val="0"/>
          <w:color w:val="000000"/>
          <w:sz w:val="24"/>
          <w:szCs w:val="24"/>
          <w:lang w:eastAsia="en-US"/>
        </w:rPr>
        <w:t xml:space="preserve">, all signatories accept responsibility for its </w:t>
      </w:r>
      <w:r w:rsidR="00373026">
        <w:rPr>
          <w:snapToGrid w:val="0"/>
          <w:color w:val="000000"/>
          <w:sz w:val="24"/>
          <w:szCs w:val="24"/>
          <w:lang w:eastAsia="en-US"/>
        </w:rPr>
        <w:t xml:space="preserve">implementation </w:t>
      </w:r>
      <w:r w:rsidRPr="007814DF">
        <w:rPr>
          <w:snapToGrid w:val="0"/>
          <w:color w:val="000000"/>
          <w:sz w:val="24"/>
          <w:szCs w:val="24"/>
          <w:lang w:eastAsia="en-US"/>
        </w:rPr>
        <w:t xml:space="preserve">and agree to ensure that staff are trained so that requests for information and the process of sharing itself are sufficient to meet the purpose of this </w:t>
      </w:r>
      <w:r>
        <w:rPr>
          <w:snapToGrid w:val="0"/>
          <w:color w:val="000000"/>
          <w:sz w:val="24"/>
          <w:szCs w:val="24"/>
          <w:lang w:eastAsia="en-US"/>
        </w:rPr>
        <w:t>Agreement</w:t>
      </w:r>
      <w:r w:rsidRPr="007814DF">
        <w:rPr>
          <w:snapToGrid w:val="0"/>
          <w:color w:val="000000"/>
          <w:sz w:val="24"/>
          <w:szCs w:val="24"/>
          <w:lang w:eastAsia="en-US"/>
        </w:rPr>
        <w:t>.</w:t>
      </w:r>
    </w:p>
    <w:p w:rsidRPr="007814DF" w:rsidR="006E3B65" w:rsidP="006E3B65" w:rsidRDefault="006E3B65" w14:paraId="14411A84" w14:textId="77777777">
      <w:pPr>
        <w:jc w:val="left"/>
        <w:rPr>
          <w:snapToGrid w:val="0"/>
          <w:color w:val="000000"/>
          <w:sz w:val="24"/>
          <w:szCs w:val="24"/>
          <w:lang w:eastAsia="en-US"/>
        </w:rPr>
      </w:pPr>
    </w:p>
    <w:p w:rsidRPr="007814DF" w:rsidR="006E3B65" w:rsidP="006E3B65" w:rsidRDefault="006E3B65" w14:paraId="20A3002A" w14:textId="77777777">
      <w:pPr>
        <w:jc w:val="left"/>
        <w:rPr>
          <w:snapToGrid w:val="0"/>
          <w:color w:val="000000"/>
          <w:sz w:val="24"/>
          <w:szCs w:val="24"/>
          <w:lang w:eastAsia="en-US"/>
        </w:rPr>
      </w:pPr>
      <w:r w:rsidRPr="007814DF">
        <w:rPr>
          <w:snapToGrid w:val="0"/>
          <w:color w:val="000000"/>
          <w:sz w:val="24"/>
          <w:szCs w:val="24"/>
          <w:lang w:eastAsia="en-US"/>
        </w:rPr>
        <w:t xml:space="preserve">Signatories must also ensure that they comply with all relevant legislation and with the provisions set out in the </w:t>
      </w:r>
      <w:r w:rsidRPr="007814DF">
        <w:rPr>
          <w:b/>
          <w:snapToGrid w:val="0"/>
          <w:color w:val="000000"/>
          <w:sz w:val="24"/>
          <w:szCs w:val="24"/>
          <w:lang w:eastAsia="en-US"/>
        </w:rPr>
        <w:t>Cambridgeshire</w:t>
      </w:r>
      <w:r>
        <w:rPr>
          <w:b/>
          <w:snapToGrid w:val="0"/>
          <w:color w:val="000000"/>
          <w:sz w:val="24"/>
          <w:szCs w:val="24"/>
          <w:lang w:eastAsia="en-US"/>
        </w:rPr>
        <w:t xml:space="preserve"> and Peterborough</w:t>
      </w:r>
      <w:r w:rsidRPr="007814DF">
        <w:rPr>
          <w:b/>
          <w:snapToGrid w:val="0"/>
          <w:color w:val="000000"/>
          <w:sz w:val="24"/>
          <w:szCs w:val="24"/>
          <w:lang w:eastAsia="en-US"/>
        </w:rPr>
        <w:t xml:space="preserve"> Information Sharing Framework</w:t>
      </w:r>
      <w:r w:rsidRPr="007814DF">
        <w:rPr>
          <w:snapToGrid w:val="0"/>
          <w:color w:val="000000"/>
          <w:sz w:val="24"/>
          <w:szCs w:val="24"/>
          <w:lang w:eastAsia="en-US"/>
        </w:rPr>
        <w:t>.</w:t>
      </w:r>
    </w:p>
    <w:p w:rsidR="006E3B65" w:rsidP="006E3B65" w:rsidRDefault="006E3B65" w14:paraId="284A064E" w14:textId="77777777">
      <w:pPr>
        <w:jc w:val="left"/>
        <w:rPr>
          <w:snapToGrid w:val="0"/>
          <w:color w:val="000000"/>
          <w:sz w:val="24"/>
          <w:szCs w:val="24"/>
          <w:lang w:eastAsia="en-US"/>
        </w:rPr>
      </w:pPr>
    </w:p>
    <w:p w:rsidR="006E3B65" w:rsidP="006E3B65" w:rsidRDefault="006E3B65" w14:paraId="3AE096E8" w14:textId="77777777">
      <w:pPr>
        <w:jc w:val="left"/>
        <w:rPr>
          <w:snapToGrid w:val="0"/>
          <w:color w:val="000000"/>
          <w:sz w:val="24"/>
          <w:szCs w:val="24"/>
          <w:lang w:eastAsia="en-U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55"/>
        <w:gridCol w:w="3895"/>
        <w:gridCol w:w="4864"/>
      </w:tblGrid>
      <w:tr w:rsidRPr="00251BB0" w:rsidR="006E3B65" w:rsidTr="00487CF6" w14:paraId="3D2FE274" w14:textId="77777777">
        <w:trPr>
          <w:trHeight w:val="491"/>
          <w:jc w:val="center"/>
        </w:trPr>
        <w:tc>
          <w:tcPr>
            <w:tcW w:w="855" w:type="dxa"/>
            <w:shd w:val="clear" w:color="auto" w:fill="auto"/>
          </w:tcPr>
          <w:p w:rsidRPr="00964EBA" w:rsidR="006E3B65" w:rsidP="00DA0C63" w:rsidRDefault="006E3B65" w14:paraId="550A2170" w14:textId="77777777">
            <w:pPr>
              <w:pStyle w:val="NoSpacing"/>
              <w:spacing w:before="120" w:after="120"/>
              <w:rPr>
                <w:rFonts w:ascii="Arial" w:hAnsi="Arial" w:cs="Arial"/>
                <w:sz w:val="20"/>
                <w:szCs w:val="20"/>
              </w:rPr>
            </w:pPr>
            <w:r>
              <w:rPr>
                <w:rFonts w:ascii="Arial" w:hAnsi="Arial" w:cs="Arial"/>
                <w:sz w:val="20"/>
                <w:szCs w:val="20"/>
              </w:rPr>
              <w:t>1</w:t>
            </w:r>
          </w:p>
        </w:tc>
        <w:tc>
          <w:tcPr>
            <w:tcW w:w="8759" w:type="dxa"/>
            <w:gridSpan w:val="2"/>
            <w:shd w:val="clear" w:color="auto" w:fill="auto"/>
          </w:tcPr>
          <w:p w:rsidRPr="006D4E7B" w:rsidR="006E3B65" w:rsidP="005601C7" w:rsidRDefault="006E3B65" w14:paraId="00B1B9C1" w14:textId="77777777">
            <w:pPr>
              <w:pStyle w:val="Title"/>
              <w:spacing w:before="120" w:after="120"/>
              <w:ind w:left="-1"/>
              <w:jc w:val="left"/>
            </w:pPr>
            <w:r w:rsidRPr="006D4E7B">
              <w:t xml:space="preserve">Signed for and on behalf of </w:t>
            </w:r>
            <w:r w:rsidR="005601C7">
              <w:t>xxx</w:t>
            </w:r>
            <w:r w:rsidRPr="006D4E7B">
              <w:t xml:space="preserve"> </w:t>
            </w:r>
          </w:p>
        </w:tc>
      </w:tr>
      <w:tr w:rsidRPr="00964EBA" w:rsidR="006E3B65" w:rsidTr="00487CF6" w14:paraId="295651D3" w14:textId="77777777">
        <w:trPr>
          <w:trHeight w:val="664"/>
          <w:jc w:val="center"/>
        </w:trPr>
        <w:tc>
          <w:tcPr>
            <w:tcW w:w="4750" w:type="dxa"/>
            <w:gridSpan w:val="2"/>
            <w:shd w:val="clear" w:color="auto" w:fill="auto"/>
          </w:tcPr>
          <w:p w:rsidRPr="00964EBA" w:rsidR="006E3B65" w:rsidP="00DA0C63" w:rsidRDefault="006E3B65" w14:paraId="710F3E9A" w14:textId="77777777">
            <w:pPr>
              <w:pStyle w:val="NoSpacing"/>
              <w:jc w:val="right"/>
              <w:rPr>
                <w:rFonts w:ascii="Arial" w:hAnsi="Arial" w:cs="Arial"/>
                <w:i/>
                <w:sz w:val="20"/>
                <w:szCs w:val="20"/>
              </w:rPr>
            </w:pPr>
          </w:p>
          <w:p w:rsidRPr="00964EBA" w:rsidR="006E3B65" w:rsidP="00DA0C63" w:rsidRDefault="006E3B65" w14:paraId="70E183AB" w14:textId="77777777">
            <w:pPr>
              <w:pStyle w:val="NoSpacing"/>
              <w:jc w:val="right"/>
              <w:rPr>
                <w:rFonts w:ascii="Arial" w:hAnsi="Arial" w:cs="Arial"/>
                <w:i/>
                <w:sz w:val="20"/>
                <w:szCs w:val="20"/>
              </w:rPr>
            </w:pPr>
          </w:p>
          <w:p w:rsidRPr="00964EBA" w:rsidR="006E3B65" w:rsidP="00DA0C63" w:rsidRDefault="006E3B65" w14:paraId="16851C5A" w14:textId="77777777">
            <w:pPr>
              <w:pStyle w:val="NoSpacing"/>
              <w:jc w:val="right"/>
              <w:rPr>
                <w:rFonts w:ascii="Arial" w:hAnsi="Arial" w:cs="Arial"/>
                <w:i/>
                <w:sz w:val="20"/>
                <w:szCs w:val="20"/>
              </w:rPr>
            </w:pPr>
            <w:r w:rsidRPr="00964EBA">
              <w:rPr>
                <w:rFonts w:ascii="Arial" w:hAnsi="Arial" w:cs="Arial"/>
                <w:i/>
                <w:sz w:val="20"/>
                <w:szCs w:val="20"/>
              </w:rPr>
              <w:t>(name)</w:t>
            </w:r>
          </w:p>
        </w:tc>
        <w:tc>
          <w:tcPr>
            <w:tcW w:w="4864" w:type="dxa"/>
            <w:shd w:val="clear" w:color="auto" w:fill="auto"/>
          </w:tcPr>
          <w:p w:rsidRPr="00964EBA" w:rsidR="006E3B65" w:rsidP="00DA0C63" w:rsidRDefault="006E3B65" w14:paraId="0B9D6B76" w14:textId="77777777">
            <w:pPr>
              <w:pStyle w:val="NoSpacing"/>
              <w:jc w:val="right"/>
              <w:rPr>
                <w:rFonts w:ascii="Arial" w:hAnsi="Arial" w:cs="Arial"/>
                <w:i/>
                <w:sz w:val="20"/>
                <w:szCs w:val="20"/>
              </w:rPr>
            </w:pPr>
          </w:p>
          <w:p w:rsidRPr="00964EBA" w:rsidR="006E3B65" w:rsidP="00DA0C63" w:rsidRDefault="006E3B65" w14:paraId="31303B46" w14:textId="77777777">
            <w:pPr>
              <w:pStyle w:val="NoSpacing"/>
              <w:jc w:val="right"/>
              <w:rPr>
                <w:rFonts w:ascii="Arial" w:hAnsi="Arial" w:cs="Arial"/>
                <w:i/>
                <w:sz w:val="20"/>
                <w:szCs w:val="20"/>
              </w:rPr>
            </w:pPr>
          </w:p>
          <w:p w:rsidRPr="00964EBA" w:rsidR="006E3B65" w:rsidP="00DA0C63" w:rsidRDefault="006E3B65" w14:paraId="225EC91E" w14:textId="77777777">
            <w:pPr>
              <w:pStyle w:val="NoSpacing"/>
              <w:jc w:val="right"/>
              <w:rPr>
                <w:rFonts w:ascii="Arial" w:hAnsi="Arial" w:cs="Arial"/>
                <w:i/>
                <w:sz w:val="20"/>
                <w:szCs w:val="20"/>
              </w:rPr>
            </w:pPr>
            <w:r w:rsidRPr="00964EBA">
              <w:rPr>
                <w:rFonts w:ascii="Arial" w:hAnsi="Arial" w:cs="Arial"/>
                <w:i/>
                <w:sz w:val="20"/>
                <w:szCs w:val="20"/>
              </w:rPr>
              <w:t>(signature)</w:t>
            </w:r>
          </w:p>
        </w:tc>
      </w:tr>
      <w:tr w:rsidRPr="00964EBA" w:rsidR="006E3B65" w:rsidTr="00487CF6" w14:paraId="76F878DF" w14:textId="77777777">
        <w:trPr>
          <w:trHeight w:val="650"/>
          <w:jc w:val="center"/>
        </w:trPr>
        <w:tc>
          <w:tcPr>
            <w:tcW w:w="4750" w:type="dxa"/>
            <w:gridSpan w:val="2"/>
            <w:shd w:val="clear" w:color="auto" w:fill="auto"/>
          </w:tcPr>
          <w:p w:rsidRPr="00964EBA" w:rsidR="006E3B65" w:rsidP="00DA0C63" w:rsidRDefault="006E3B65" w14:paraId="6F8DE1E4" w14:textId="77777777">
            <w:pPr>
              <w:pStyle w:val="NoSpacing"/>
              <w:jc w:val="right"/>
              <w:rPr>
                <w:rFonts w:ascii="Arial" w:hAnsi="Arial" w:cs="Arial"/>
                <w:i/>
                <w:sz w:val="20"/>
                <w:szCs w:val="20"/>
              </w:rPr>
            </w:pPr>
          </w:p>
          <w:p w:rsidRPr="00964EBA" w:rsidR="006E3B65" w:rsidP="00DA0C63" w:rsidRDefault="006E3B65" w14:paraId="311FEAA7" w14:textId="77777777">
            <w:pPr>
              <w:pStyle w:val="NoSpacing"/>
              <w:jc w:val="right"/>
              <w:rPr>
                <w:rFonts w:ascii="Arial" w:hAnsi="Arial" w:cs="Arial"/>
                <w:i/>
                <w:sz w:val="20"/>
                <w:szCs w:val="20"/>
              </w:rPr>
            </w:pPr>
          </w:p>
          <w:p w:rsidRPr="00964EBA" w:rsidR="006E3B65" w:rsidP="00DA0C63" w:rsidRDefault="006E3B65" w14:paraId="3079E834" w14:textId="77777777">
            <w:pPr>
              <w:pStyle w:val="NoSpacing"/>
              <w:jc w:val="right"/>
              <w:rPr>
                <w:rFonts w:ascii="Arial" w:hAnsi="Arial" w:cs="Arial"/>
                <w:i/>
                <w:sz w:val="20"/>
                <w:szCs w:val="20"/>
              </w:rPr>
            </w:pPr>
            <w:r w:rsidRPr="00964EBA">
              <w:rPr>
                <w:rFonts w:ascii="Arial" w:hAnsi="Arial" w:cs="Arial"/>
                <w:i/>
                <w:sz w:val="20"/>
                <w:szCs w:val="20"/>
              </w:rPr>
              <w:t>(date)</w:t>
            </w:r>
          </w:p>
        </w:tc>
        <w:tc>
          <w:tcPr>
            <w:tcW w:w="4864" w:type="dxa"/>
            <w:shd w:val="clear" w:color="auto" w:fill="auto"/>
          </w:tcPr>
          <w:p w:rsidRPr="00964EBA" w:rsidR="006E3B65" w:rsidP="00DA0C63" w:rsidRDefault="006E3B65" w14:paraId="4FCDDD12" w14:textId="77777777">
            <w:pPr>
              <w:pStyle w:val="NoSpacing"/>
              <w:jc w:val="right"/>
              <w:rPr>
                <w:rFonts w:ascii="Arial" w:hAnsi="Arial" w:cs="Arial"/>
                <w:i/>
                <w:sz w:val="20"/>
                <w:szCs w:val="20"/>
              </w:rPr>
            </w:pPr>
          </w:p>
          <w:p w:rsidRPr="00964EBA" w:rsidR="006E3B65" w:rsidP="00DA0C63" w:rsidRDefault="006E3B65" w14:paraId="27A6CEA3" w14:textId="77777777">
            <w:pPr>
              <w:pStyle w:val="NoSpacing"/>
              <w:jc w:val="right"/>
              <w:rPr>
                <w:rFonts w:ascii="Arial" w:hAnsi="Arial" w:cs="Arial"/>
                <w:i/>
                <w:sz w:val="20"/>
                <w:szCs w:val="20"/>
              </w:rPr>
            </w:pPr>
          </w:p>
          <w:p w:rsidRPr="00964EBA" w:rsidR="006E3B65" w:rsidP="00DA0C63" w:rsidRDefault="006E3B65" w14:paraId="4552078D" w14:textId="77777777">
            <w:pPr>
              <w:pStyle w:val="NoSpacing"/>
              <w:jc w:val="right"/>
              <w:rPr>
                <w:rFonts w:ascii="Arial" w:hAnsi="Arial" w:cs="Arial"/>
                <w:i/>
                <w:sz w:val="20"/>
                <w:szCs w:val="20"/>
              </w:rPr>
            </w:pPr>
            <w:r w:rsidRPr="00964EBA">
              <w:rPr>
                <w:rFonts w:ascii="Arial" w:hAnsi="Arial" w:cs="Arial"/>
                <w:i/>
                <w:sz w:val="20"/>
                <w:szCs w:val="20"/>
              </w:rPr>
              <w:t>(position)</w:t>
            </w:r>
          </w:p>
        </w:tc>
      </w:tr>
      <w:tr w:rsidRPr="00251BB0" w:rsidR="006E3B65" w:rsidTr="00487CF6" w14:paraId="4C82F5F7" w14:textId="77777777">
        <w:trPr>
          <w:trHeight w:val="491"/>
          <w:jc w:val="center"/>
        </w:trPr>
        <w:tc>
          <w:tcPr>
            <w:tcW w:w="855" w:type="dxa"/>
            <w:shd w:val="clear" w:color="auto" w:fill="auto"/>
          </w:tcPr>
          <w:p w:rsidRPr="00964EBA" w:rsidR="006E3B65" w:rsidP="00DA0C63" w:rsidRDefault="006E3B65" w14:paraId="3541FC3F" w14:textId="77777777">
            <w:pPr>
              <w:pStyle w:val="NoSpacing"/>
              <w:spacing w:before="120" w:after="120"/>
              <w:rPr>
                <w:rFonts w:ascii="Arial" w:hAnsi="Arial" w:cs="Arial"/>
                <w:sz w:val="20"/>
                <w:szCs w:val="20"/>
              </w:rPr>
            </w:pPr>
            <w:r>
              <w:rPr>
                <w:rFonts w:ascii="Arial" w:hAnsi="Arial" w:cs="Arial"/>
                <w:sz w:val="20"/>
                <w:szCs w:val="20"/>
              </w:rPr>
              <w:lastRenderedPageBreak/>
              <w:t>2</w:t>
            </w:r>
          </w:p>
        </w:tc>
        <w:tc>
          <w:tcPr>
            <w:tcW w:w="8759" w:type="dxa"/>
            <w:gridSpan w:val="2"/>
            <w:shd w:val="clear" w:color="auto" w:fill="auto"/>
          </w:tcPr>
          <w:p w:rsidRPr="006D4E7B" w:rsidR="006E3B65" w:rsidP="005601C7" w:rsidRDefault="006E3B65" w14:paraId="3F76D2D4" w14:textId="77777777">
            <w:pPr>
              <w:pStyle w:val="Title"/>
              <w:spacing w:before="120" w:after="120"/>
              <w:ind w:left="-1"/>
              <w:jc w:val="left"/>
            </w:pPr>
            <w:r w:rsidRPr="006D4E7B">
              <w:t xml:space="preserve">Signed for and on behalf of </w:t>
            </w:r>
            <w:r w:rsidR="005601C7">
              <w:t>xxxx</w:t>
            </w:r>
            <w:r w:rsidRPr="006D4E7B">
              <w:t xml:space="preserve"> </w:t>
            </w:r>
          </w:p>
        </w:tc>
      </w:tr>
      <w:tr w:rsidRPr="00964EBA" w:rsidR="006E3B65" w:rsidTr="00487CF6" w14:paraId="5A0C621E" w14:textId="77777777">
        <w:trPr>
          <w:trHeight w:val="664"/>
          <w:jc w:val="center"/>
        </w:trPr>
        <w:tc>
          <w:tcPr>
            <w:tcW w:w="4750" w:type="dxa"/>
            <w:gridSpan w:val="2"/>
            <w:shd w:val="clear" w:color="auto" w:fill="auto"/>
          </w:tcPr>
          <w:p w:rsidRPr="00964EBA" w:rsidR="006E3B65" w:rsidP="00DA0C63" w:rsidRDefault="006E3B65" w14:paraId="5722F499" w14:textId="77777777">
            <w:pPr>
              <w:pStyle w:val="NoSpacing"/>
              <w:jc w:val="right"/>
              <w:rPr>
                <w:rFonts w:ascii="Arial" w:hAnsi="Arial" w:cs="Arial"/>
                <w:i/>
                <w:sz w:val="20"/>
                <w:szCs w:val="20"/>
              </w:rPr>
            </w:pPr>
          </w:p>
          <w:p w:rsidRPr="00964EBA" w:rsidR="006E3B65" w:rsidP="00DA0C63" w:rsidRDefault="006E3B65" w14:paraId="730E72B0" w14:textId="77777777">
            <w:pPr>
              <w:pStyle w:val="NoSpacing"/>
              <w:jc w:val="right"/>
              <w:rPr>
                <w:rFonts w:ascii="Arial" w:hAnsi="Arial" w:cs="Arial"/>
                <w:i/>
                <w:sz w:val="20"/>
                <w:szCs w:val="20"/>
              </w:rPr>
            </w:pPr>
          </w:p>
          <w:p w:rsidRPr="00964EBA" w:rsidR="006E3B65" w:rsidP="00DA0C63" w:rsidRDefault="006E3B65" w14:paraId="0C52B35D" w14:textId="77777777">
            <w:pPr>
              <w:pStyle w:val="NoSpacing"/>
              <w:jc w:val="right"/>
              <w:rPr>
                <w:rFonts w:ascii="Arial" w:hAnsi="Arial" w:cs="Arial"/>
                <w:i/>
                <w:sz w:val="20"/>
                <w:szCs w:val="20"/>
              </w:rPr>
            </w:pPr>
            <w:r w:rsidRPr="00964EBA">
              <w:rPr>
                <w:rFonts w:ascii="Arial" w:hAnsi="Arial" w:cs="Arial"/>
                <w:i/>
                <w:sz w:val="20"/>
                <w:szCs w:val="20"/>
              </w:rPr>
              <w:t>(name)</w:t>
            </w:r>
          </w:p>
        </w:tc>
        <w:tc>
          <w:tcPr>
            <w:tcW w:w="4864" w:type="dxa"/>
            <w:shd w:val="clear" w:color="auto" w:fill="auto"/>
          </w:tcPr>
          <w:p w:rsidRPr="00964EBA" w:rsidR="006E3B65" w:rsidP="00DA0C63" w:rsidRDefault="006E3B65" w14:paraId="5BB7C023" w14:textId="77777777">
            <w:pPr>
              <w:pStyle w:val="NoSpacing"/>
              <w:jc w:val="right"/>
              <w:rPr>
                <w:rFonts w:ascii="Arial" w:hAnsi="Arial" w:cs="Arial"/>
                <w:i/>
                <w:sz w:val="20"/>
                <w:szCs w:val="20"/>
              </w:rPr>
            </w:pPr>
          </w:p>
          <w:p w:rsidRPr="00964EBA" w:rsidR="006E3B65" w:rsidP="00DA0C63" w:rsidRDefault="006E3B65" w14:paraId="3352F840" w14:textId="77777777">
            <w:pPr>
              <w:pStyle w:val="NoSpacing"/>
              <w:jc w:val="right"/>
              <w:rPr>
                <w:rFonts w:ascii="Arial" w:hAnsi="Arial" w:cs="Arial"/>
                <w:i/>
                <w:sz w:val="20"/>
                <w:szCs w:val="20"/>
              </w:rPr>
            </w:pPr>
          </w:p>
          <w:p w:rsidRPr="00964EBA" w:rsidR="006E3B65" w:rsidP="00DA0C63" w:rsidRDefault="006E3B65" w14:paraId="110A7A8E" w14:textId="77777777">
            <w:pPr>
              <w:pStyle w:val="NoSpacing"/>
              <w:jc w:val="right"/>
              <w:rPr>
                <w:rFonts w:ascii="Arial" w:hAnsi="Arial" w:cs="Arial"/>
                <w:i/>
                <w:sz w:val="20"/>
                <w:szCs w:val="20"/>
              </w:rPr>
            </w:pPr>
            <w:r w:rsidRPr="00964EBA">
              <w:rPr>
                <w:rFonts w:ascii="Arial" w:hAnsi="Arial" w:cs="Arial"/>
                <w:i/>
                <w:sz w:val="20"/>
                <w:szCs w:val="20"/>
              </w:rPr>
              <w:t>(signature)</w:t>
            </w:r>
          </w:p>
        </w:tc>
      </w:tr>
      <w:tr w:rsidRPr="00964EBA" w:rsidR="006E3B65" w:rsidTr="00487CF6" w14:paraId="083B8F51" w14:textId="77777777">
        <w:trPr>
          <w:trHeight w:val="664"/>
          <w:jc w:val="center"/>
        </w:trPr>
        <w:tc>
          <w:tcPr>
            <w:tcW w:w="4750" w:type="dxa"/>
            <w:gridSpan w:val="2"/>
            <w:shd w:val="clear" w:color="auto" w:fill="auto"/>
          </w:tcPr>
          <w:p w:rsidRPr="00964EBA" w:rsidR="006E3B65" w:rsidP="00DA0C63" w:rsidRDefault="006E3B65" w14:paraId="281CEC25" w14:textId="77777777">
            <w:pPr>
              <w:pStyle w:val="NoSpacing"/>
              <w:jc w:val="right"/>
              <w:rPr>
                <w:rFonts w:ascii="Arial" w:hAnsi="Arial" w:cs="Arial"/>
                <w:i/>
                <w:sz w:val="20"/>
                <w:szCs w:val="20"/>
              </w:rPr>
            </w:pPr>
          </w:p>
          <w:p w:rsidRPr="00964EBA" w:rsidR="006E3B65" w:rsidP="00DA0C63" w:rsidRDefault="006E3B65" w14:paraId="789C19B6" w14:textId="77777777">
            <w:pPr>
              <w:pStyle w:val="NoSpacing"/>
              <w:jc w:val="right"/>
              <w:rPr>
                <w:rFonts w:ascii="Arial" w:hAnsi="Arial" w:cs="Arial"/>
                <w:i/>
                <w:sz w:val="20"/>
                <w:szCs w:val="20"/>
              </w:rPr>
            </w:pPr>
          </w:p>
          <w:p w:rsidRPr="00964EBA" w:rsidR="006E3B65" w:rsidP="00DA0C63" w:rsidRDefault="006E3B65" w14:paraId="179345E5" w14:textId="77777777">
            <w:pPr>
              <w:pStyle w:val="NoSpacing"/>
              <w:jc w:val="right"/>
              <w:rPr>
                <w:rFonts w:ascii="Arial" w:hAnsi="Arial" w:cs="Arial"/>
                <w:i/>
                <w:sz w:val="20"/>
                <w:szCs w:val="20"/>
              </w:rPr>
            </w:pPr>
            <w:r w:rsidRPr="00964EBA">
              <w:rPr>
                <w:rFonts w:ascii="Arial" w:hAnsi="Arial" w:cs="Arial"/>
                <w:i/>
                <w:sz w:val="20"/>
                <w:szCs w:val="20"/>
              </w:rPr>
              <w:t>(date)</w:t>
            </w:r>
          </w:p>
        </w:tc>
        <w:tc>
          <w:tcPr>
            <w:tcW w:w="4864" w:type="dxa"/>
            <w:shd w:val="clear" w:color="auto" w:fill="auto"/>
          </w:tcPr>
          <w:p w:rsidRPr="00964EBA" w:rsidR="006E3B65" w:rsidP="00DA0C63" w:rsidRDefault="006E3B65" w14:paraId="07ED0F87" w14:textId="77777777">
            <w:pPr>
              <w:pStyle w:val="NoSpacing"/>
              <w:jc w:val="right"/>
              <w:rPr>
                <w:rFonts w:ascii="Arial" w:hAnsi="Arial" w:cs="Arial"/>
                <w:i/>
                <w:sz w:val="20"/>
                <w:szCs w:val="20"/>
              </w:rPr>
            </w:pPr>
          </w:p>
          <w:p w:rsidRPr="00964EBA" w:rsidR="006E3B65" w:rsidP="00DA0C63" w:rsidRDefault="006E3B65" w14:paraId="2C795D66" w14:textId="77777777">
            <w:pPr>
              <w:pStyle w:val="NoSpacing"/>
              <w:jc w:val="right"/>
              <w:rPr>
                <w:rFonts w:ascii="Arial" w:hAnsi="Arial" w:cs="Arial"/>
                <w:i/>
                <w:sz w:val="20"/>
                <w:szCs w:val="20"/>
              </w:rPr>
            </w:pPr>
          </w:p>
          <w:p w:rsidRPr="00964EBA" w:rsidR="006E3B65" w:rsidP="00DA0C63" w:rsidRDefault="006E3B65" w14:paraId="4700E41A" w14:textId="77777777">
            <w:pPr>
              <w:pStyle w:val="NoSpacing"/>
              <w:jc w:val="right"/>
              <w:rPr>
                <w:rFonts w:ascii="Arial" w:hAnsi="Arial" w:cs="Arial"/>
                <w:i/>
                <w:sz w:val="20"/>
                <w:szCs w:val="20"/>
              </w:rPr>
            </w:pPr>
            <w:r w:rsidRPr="00964EBA">
              <w:rPr>
                <w:rFonts w:ascii="Arial" w:hAnsi="Arial" w:cs="Arial"/>
                <w:i/>
                <w:sz w:val="20"/>
                <w:szCs w:val="20"/>
              </w:rPr>
              <w:t>(position)</w:t>
            </w:r>
          </w:p>
        </w:tc>
      </w:tr>
      <w:tr w:rsidRPr="00ED46A1" w:rsidR="006E3B65" w:rsidTr="00487CF6" w14:paraId="2CC68948" w14:textId="77777777">
        <w:trPr>
          <w:trHeight w:val="491"/>
          <w:jc w:val="center"/>
        </w:trPr>
        <w:tc>
          <w:tcPr>
            <w:tcW w:w="855" w:type="dxa"/>
            <w:shd w:val="clear" w:color="auto" w:fill="auto"/>
          </w:tcPr>
          <w:p w:rsidRPr="00ED46A1" w:rsidR="006E3B65" w:rsidP="00DA0C63" w:rsidRDefault="006E3B65" w14:paraId="6FF5D00B" w14:textId="77777777">
            <w:pPr>
              <w:spacing w:before="120" w:after="120"/>
              <w:jc w:val="left"/>
              <w:rPr>
                <w:rFonts w:eastAsia="Calibri" w:cs="Arial"/>
                <w:lang w:val="en-US" w:eastAsia="en-US"/>
              </w:rPr>
            </w:pPr>
            <w:r>
              <w:rPr>
                <w:rFonts w:eastAsia="Calibri" w:cs="Arial"/>
                <w:lang w:val="en-US" w:eastAsia="en-US"/>
              </w:rPr>
              <w:t>3</w:t>
            </w:r>
          </w:p>
        </w:tc>
        <w:tc>
          <w:tcPr>
            <w:tcW w:w="8759" w:type="dxa"/>
            <w:gridSpan w:val="2"/>
            <w:shd w:val="clear" w:color="auto" w:fill="auto"/>
          </w:tcPr>
          <w:p w:rsidRPr="00ED46A1" w:rsidR="006E3B65" w:rsidP="005601C7" w:rsidRDefault="006E3B65" w14:paraId="443B29FC" w14:textId="77777777">
            <w:pPr>
              <w:spacing w:before="120" w:after="120"/>
              <w:ind w:left="-1"/>
              <w:jc w:val="left"/>
              <w:rPr>
                <w:rFonts w:cs="Arial"/>
                <w:b/>
                <w:bCs/>
                <w:sz w:val="24"/>
                <w:szCs w:val="24"/>
                <w:lang w:eastAsia="en-US"/>
              </w:rPr>
            </w:pPr>
            <w:r w:rsidRPr="00ED46A1">
              <w:rPr>
                <w:rFonts w:cs="Arial"/>
                <w:b/>
                <w:bCs/>
                <w:sz w:val="24"/>
                <w:szCs w:val="24"/>
                <w:lang w:eastAsia="en-US"/>
              </w:rPr>
              <w:t xml:space="preserve">Signed for and on behalf of </w:t>
            </w:r>
            <w:r w:rsidR="005601C7">
              <w:rPr>
                <w:rFonts w:cs="Arial"/>
                <w:b/>
                <w:bCs/>
                <w:sz w:val="24"/>
                <w:szCs w:val="24"/>
                <w:lang w:eastAsia="en-US"/>
              </w:rPr>
              <w:t>xxxx</w:t>
            </w:r>
          </w:p>
        </w:tc>
      </w:tr>
      <w:tr w:rsidRPr="00ED46A1" w:rsidR="006E3B65" w:rsidTr="00487CF6" w14:paraId="4E979174" w14:textId="77777777">
        <w:trPr>
          <w:trHeight w:val="664"/>
          <w:jc w:val="center"/>
        </w:trPr>
        <w:tc>
          <w:tcPr>
            <w:tcW w:w="4750" w:type="dxa"/>
            <w:gridSpan w:val="2"/>
            <w:shd w:val="clear" w:color="auto" w:fill="auto"/>
          </w:tcPr>
          <w:p w:rsidRPr="00ED46A1" w:rsidR="006E3B65" w:rsidP="00DA0C63" w:rsidRDefault="006E3B65" w14:paraId="578D55BD" w14:textId="77777777">
            <w:pPr>
              <w:jc w:val="right"/>
              <w:rPr>
                <w:rFonts w:eastAsia="Calibri" w:cs="Arial"/>
                <w:i/>
                <w:lang w:val="en-US" w:eastAsia="en-US"/>
              </w:rPr>
            </w:pPr>
          </w:p>
          <w:p w:rsidRPr="00ED46A1" w:rsidR="006E3B65" w:rsidP="00DA0C63" w:rsidRDefault="006E3B65" w14:paraId="641F118B" w14:textId="77777777">
            <w:pPr>
              <w:jc w:val="right"/>
              <w:rPr>
                <w:rFonts w:eastAsia="Calibri" w:cs="Arial"/>
                <w:i/>
                <w:lang w:val="en-US" w:eastAsia="en-US"/>
              </w:rPr>
            </w:pPr>
          </w:p>
          <w:p w:rsidRPr="00ED46A1" w:rsidR="006E3B65" w:rsidP="00DA0C63" w:rsidRDefault="006E3B65" w14:paraId="16F0F231" w14:textId="77777777">
            <w:pPr>
              <w:jc w:val="right"/>
              <w:rPr>
                <w:rFonts w:eastAsia="Calibri" w:cs="Arial"/>
                <w:i/>
                <w:lang w:val="en-US" w:eastAsia="en-US"/>
              </w:rPr>
            </w:pPr>
            <w:r w:rsidRPr="00ED46A1">
              <w:rPr>
                <w:rFonts w:eastAsia="Calibri" w:cs="Arial"/>
                <w:i/>
                <w:lang w:val="en-US" w:eastAsia="en-US"/>
              </w:rPr>
              <w:t>(name)</w:t>
            </w:r>
          </w:p>
        </w:tc>
        <w:tc>
          <w:tcPr>
            <w:tcW w:w="4864" w:type="dxa"/>
            <w:shd w:val="clear" w:color="auto" w:fill="auto"/>
          </w:tcPr>
          <w:p w:rsidRPr="00ED46A1" w:rsidR="006E3B65" w:rsidP="00DA0C63" w:rsidRDefault="006E3B65" w14:paraId="3487FC78" w14:textId="77777777">
            <w:pPr>
              <w:jc w:val="right"/>
              <w:rPr>
                <w:rFonts w:eastAsia="Calibri" w:cs="Arial"/>
                <w:i/>
                <w:lang w:val="en-US" w:eastAsia="en-US"/>
              </w:rPr>
            </w:pPr>
          </w:p>
          <w:p w:rsidRPr="00ED46A1" w:rsidR="006E3B65" w:rsidP="00DA0C63" w:rsidRDefault="006E3B65" w14:paraId="5FED6A0C" w14:textId="77777777">
            <w:pPr>
              <w:jc w:val="right"/>
              <w:rPr>
                <w:rFonts w:eastAsia="Calibri" w:cs="Arial"/>
                <w:i/>
                <w:lang w:val="en-US" w:eastAsia="en-US"/>
              </w:rPr>
            </w:pPr>
          </w:p>
          <w:p w:rsidRPr="00ED46A1" w:rsidR="006E3B65" w:rsidP="00DA0C63" w:rsidRDefault="006E3B65" w14:paraId="320A4220" w14:textId="77777777">
            <w:pPr>
              <w:jc w:val="right"/>
              <w:rPr>
                <w:rFonts w:eastAsia="Calibri" w:cs="Arial"/>
                <w:i/>
                <w:lang w:val="en-US" w:eastAsia="en-US"/>
              </w:rPr>
            </w:pPr>
            <w:r w:rsidRPr="00ED46A1">
              <w:rPr>
                <w:rFonts w:eastAsia="Calibri" w:cs="Arial"/>
                <w:i/>
                <w:lang w:val="en-US" w:eastAsia="en-US"/>
              </w:rPr>
              <w:t>(signature)</w:t>
            </w:r>
          </w:p>
        </w:tc>
      </w:tr>
      <w:tr w:rsidRPr="00ED46A1" w:rsidR="006E3B65" w:rsidTr="00487CF6" w14:paraId="0CA2AA8D" w14:textId="77777777">
        <w:trPr>
          <w:trHeight w:val="650"/>
          <w:jc w:val="center"/>
        </w:trPr>
        <w:tc>
          <w:tcPr>
            <w:tcW w:w="4750" w:type="dxa"/>
            <w:gridSpan w:val="2"/>
            <w:shd w:val="clear" w:color="auto" w:fill="auto"/>
          </w:tcPr>
          <w:p w:rsidRPr="00ED46A1" w:rsidR="006E3B65" w:rsidP="00DA0C63" w:rsidRDefault="006E3B65" w14:paraId="27B3E217" w14:textId="77777777">
            <w:pPr>
              <w:jc w:val="right"/>
              <w:rPr>
                <w:rFonts w:eastAsia="Calibri" w:cs="Arial"/>
                <w:i/>
                <w:lang w:val="en-US" w:eastAsia="en-US"/>
              </w:rPr>
            </w:pPr>
          </w:p>
          <w:p w:rsidRPr="00ED46A1" w:rsidR="006E3B65" w:rsidP="00DA0C63" w:rsidRDefault="006E3B65" w14:paraId="3AF542C1" w14:textId="77777777">
            <w:pPr>
              <w:jc w:val="right"/>
              <w:rPr>
                <w:rFonts w:eastAsia="Calibri" w:cs="Arial"/>
                <w:i/>
                <w:lang w:val="en-US" w:eastAsia="en-US"/>
              </w:rPr>
            </w:pPr>
          </w:p>
          <w:p w:rsidRPr="00ED46A1" w:rsidR="006E3B65" w:rsidP="00DA0C63" w:rsidRDefault="006E3B65" w14:paraId="6E0EBB01" w14:textId="77777777">
            <w:pPr>
              <w:jc w:val="right"/>
              <w:rPr>
                <w:rFonts w:eastAsia="Calibri" w:cs="Arial"/>
                <w:i/>
                <w:lang w:val="en-US" w:eastAsia="en-US"/>
              </w:rPr>
            </w:pPr>
            <w:r w:rsidRPr="00ED46A1">
              <w:rPr>
                <w:rFonts w:eastAsia="Calibri" w:cs="Arial"/>
                <w:i/>
                <w:lang w:val="en-US" w:eastAsia="en-US"/>
              </w:rPr>
              <w:t>(date)</w:t>
            </w:r>
          </w:p>
        </w:tc>
        <w:tc>
          <w:tcPr>
            <w:tcW w:w="4864" w:type="dxa"/>
            <w:shd w:val="clear" w:color="auto" w:fill="auto"/>
          </w:tcPr>
          <w:p w:rsidRPr="00ED46A1" w:rsidR="006E3B65" w:rsidP="00DA0C63" w:rsidRDefault="006E3B65" w14:paraId="46290DD9" w14:textId="77777777">
            <w:pPr>
              <w:jc w:val="right"/>
              <w:rPr>
                <w:rFonts w:eastAsia="Calibri" w:cs="Arial"/>
                <w:i/>
                <w:lang w:val="en-US" w:eastAsia="en-US"/>
              </w:rPr>
            </w:pPr>
          </w:p>
          <w:p w:rsidRPr="00ED46A1" w:rsidR="006E3B65" w:rsidP="00DA0C63" w:rsidRDefault="006E3B65" w14:paraId="30051AAB" w14:textId="77777777">
            <w:pPr>
              <w:jc w:val="right"/>
              <w:rPr>
                <w:rFonts w:eastAsia="Calibri" w:cs="Arial"/>
                <w:i/>
                <w:lang w:val="en-US" w:eastAsia="en-US"/>
              </w:rPr>
            </w:pPr>
          </w:p>
          <w:p w:rsidRPr="00ED46A1" w:rsidR="006E3B65" w:rsidP="00DA0C63" w:rsidRDefault="006E3B65" w14:paraId="4EDCEDFC" w14:textId="77777777">
            <w:pPr>
              <w:jc w:val="right"/>
              <w:rPr>
                <w:rFonts w:eastAsia="Calibri" w:cs="Arial"/>
                <w:i/>
                <w:lang w:val="en-US" w:eastAsia="en-US"/>
              </w:rPr>
            </w:pPr>
            <w:r w:rsidRPr="00ED46A1">
              <w:rPr>
                <w:rFonts w:eastAsia="Calibri" w:cs="Arial"/>
                <w:i/>
                <w:lang w:val="en-US" w:eastAsia="en-US"/>
              </w:rPr>
              <w:t>(position)</w:t>
            </w:r>
          </w:p>
        </w:tc>
      </w:tr>
      <w:tr w:rsidRPr="003F7CF6" w:rsidR="006E3B65" w:rsidTr="00487CF6" w14:paraId="2257A380" w14:textId="77777777">
        <w:trPr>
          <w:trHeight w:val="491"/>
          <w:jc w:val="center"/>
        </w:trPr>
        <w:tc>
          <w:tcPr>
            <w:tcW w:w="855" w:type="dxa"/>
            <w:shd w:val="clear" w:color="auto" w:fill="auto"/>
          </w:tcPr>
          <w:p w:rsidRPr="00964EBA" w:rsidR="006E3B65" w:rsidP="00DA0C63" w:rsidRDefault="006E3B65" w14:paraId="57759A12" w14:textId="77777777">
            <w:pPr>
              <w:pStyle w:val="NoSpacing"/>
              <w:spacing w:before="120" w:after="120"/>
              <w:rPr>
                <w:rFonts w:ascii="Arial" w:hAnsi="Arial" w:cs="Arial"/>
                <w:sz w:val="20"/>
                <w:szCs w:val="20"/>
              </w:rPr>
            </w:pPr>
            <w:r>
              <w:rPr>
                <w:rFonts w:ascii="Arial" w:hAnsi="Arial" w:cs="Arial"/>
                <w:sz w:val="20"/>
                <w:szCs w:val="20"/>
              </w:rPr>
              <w:t>4</w:t>
            </w:r>
          </w:p>
        </w:tc>
        <w:tc>
          <w:tcPr>
            <w:tcW w:w="8759" w:type="dxa"/>
            <w:gridSpan w:val="2"/>
            <w:shd w:val="clear" w:color="auto" w:fill="auto"/>
          </w:tcPr>
          <w:p w:rsidRPr="006D4E7B" w:rsidR="006E3B65" w:rsidP="005601C7" w:rsidRDefault="006E3B65" w14:paraId="55A47CE1" w14:textId="77777777">
            <w:pPr>
              <w:pStyle w:val="Title"/>
              <w:spacing w:before="120" w:after="120"/>
              <w:ind w:left="-1"/>
              <w:jc w:val="left"/>
            </w:pPr>
            <w:r w:rsidRPr="006D4E7B">
              <w:t xml:space="preserve">Signed for and on behalf of </w:t>
            </w:r>
            <w:r w:rsidR="005601C7">
              <w:t>xxx</w:t>
            </w:r>
            <w:r w:rsidRPr="006D4E7B">
              <w:t xml:space="preserve"> </w:t>
            </w:r>
          </w:p>
        </w:tc>
      </w:tr>
      <w:tr w:rsidRPr="00964EBA" w:rsidR="006E3B65" w:rsidTr="00487CF6" w14:paraId="5FE373AC" w14:textId="77777777">
        <w:trPr>
          <w:trHeight w:val="664"/>
          <w:jc w:val="center"/>
        </w:trPr>
        <w:tc>
          <w:tcPr>
            <w:tcW w:w="4750" w:type="dxa"/>
            <w:gridSpan w:val="2"/>
            <w:shd w:val="clear" w:color="auto" w:fill="auto"/>
          </w:tcPr>
          <w:p w:rsidRPr="00964EBA" w:rsidR="006E3B65" w:rsidP="00DA0C63" w:rsidRDefault="006E3B65" w14:paraId="17281E39" w14:textId="77777777">
            <w:pPr>
              <w:pStyle w:val="NoSpacing"/>
              <w:jc w:val="right"/>
              <w:rPr>
                <w:rFonts w:ascii="Arial" w:hAnsi="Arial" w:cs="Arial"/>
                <w:i/>
                <w:sz w:val="20"/>
                <w:szCs w:val="20"/>
              </w:rPr>
            </w:pPr>
          </w:p>
          <w:p w:rsidRPr="00964EBA" w:rsidR="006E3B65" w:rsidP="00DA0C63" w:rsidRDefault="006E3B65" w14:paraId="791C3770" w14:textId="77777777">
            <w:pPr>
              <w:pStyle w:val="NoSpacing"/>
              <w:jc w:val="right"/>
              <w:rPr>
                <w:rFonts w:ascii="Arial" w:hAnsi="Arial" w:cs="Arial"/>
                <w:i/>
                <w:sz w:val="20"/>
                <w:szCs w:val="20"/>
              </w:rPr>
            </w:pPr>
          </w:p>
          <w:p w:rsidRPr="00964EBA" w:rsidR="006E3B65" w:rsidP="00DA0C63" w:rsidRDefault="006E3B65" w14:paraId="4A87AF82" w14:textId="77777777">
            <w:pPr>
              <w:pStyle w:val="NoSpacing"/>
              <w:jc w:val="right"/>
              <w:rPr>
                <w:rFonts w:ascii="Arial" w:hAnsi="Arial" w:cs="Arial"/>
                <w:i/>
                <w:sz w:val="20"/>
                <w:szCs w:val="20"/>
              </w:rPr>
            </w:pPr>
            <w:r w:rsidRPr="00964EBA">
              <w:rPr>
                <w:rFonts w:ascii="Arial" w:hAnsi="Arial" w:cs="Arial"/>
                <w:i/>
                <w:sz w:val="20"/>
                <w:szCs w:val="20"/>
              </w:rPr>
              <w:t>(name)</w:t>
            </w:r>
          </w:p>
        </w:tc>
        <w:tc>
          <w:tcPr>
            <w:tcW w:w="4864" w:type="dxa"/>
            <w:shd w:val="clear" w:color="auto" w:fill="auto"/>
          </w:tcPr>
          <w:p w:rsidRPr="00964EBA" w:rsidR="006E3B65" w:rsidP="00DA0C63" w:rsidRDefault="006E3B65" w14:paraId="5264F6C0" w14:textId="77777777">
            <w:pPr>
              <w:pStyle w:val="NoSpacing"/>
              <w:jc w:val="right"/>
              <w:rPr>
                <w:rFonts w:ascii="Arial" w:hAnsi="Arial" w:cs="Arial"/>
                <w:i/>
                <w:sz w:val="20"/>
                <w:szCs w:val="20"/>
              </w:rPr>
            </w:pPr>
          </w:p>
          <w:p w:rsidRPr="00964EBA" w:rsidR="006E3B65" w:rsidP="00DA0C63" w:rsidRDefault="006E3B65" w14:paraId="065B0C81" w14:textId="77777777">
            <w:pPr>
              <w:pStyle w:val="NoSpacing"/>
              <w:jc w:val="right"/>
              <w:rPr>
                <w:rFonts w:ascii="Arial" w:hAnsi="Arial" w:cs="Arial"/>
                <w:i/>
                <w:sz w:val="20"/>
                <w:szCs w:val="20"/>
              </w:rPr>
            </w:pPr>
          </w:p>
          <w:p w:rsidRPr="00964EBA" w:rsidR="006E3B65" w:rsidP="00DA0C63" w:rsidRDefault="006E3B65" w14:paraId="6DFB61CA" w14:textId="77777777">
            <w:pPr>
              <w:pStyle w:val="NoSpacing"/>
              <w:jc w:val="right"/>
              <w:rPr>
                <w:rFonts w:ascii="Arial" w:hAnsi="Arial" w:cs="Arial"/>
                <w:i/>
                <w:sz w:val="20"/>
                <w:szCs w:val="20"/>
              </w:rPr>
            </w:pPr>
            <w:r w:rsidRPr="00964EBA">
              <w:rPr>
                <w:rFonts w:ascii="Arial" w:hAnsi="Arial" w:cs="Arial"/>
                <w:i/>
                <w:sz w:val="20"/>
                <w:szCs w:val="20"/>
              </w:rPr>
              <w:t>(signature)</w:t>
            </w:r>
          </w:p>
        </w:tc>
      </w:tr>
      <w:tr w:rsidRPr="00964EBA" w:rsidR="006E3B65" w:rsidTr="00487CF6" w14:paraId="64B9A1E2" w14:textId="77777777">
        <w:trPr>
          <w:trHeight w:val="650"/>
          <w:jc w:val="center"/>
        </w:trPr>
        <w:tc>
          <w:tcPr>
            <w:tcW w:w="4750" w:type="dxa"/>
            <w:gridSpan w:val="2"/>
            <w:shd w:val="clear" w:color="auto" w:fill="auto"/>
          </w:tcPr>
          <w:p w:rsidRPr="00964EBA" w:rsidR="006E3B65" w:rsidP="00DA0C63" w:rsidRDefault="006E3B65" w14:paraId="33D97FE7" w14:textId="77777777">
            <w:pPr>
              <w:pStyle w:val="NoSpacing"/>
              <w:jc w:val="right"/>
              <w:rPr>
                <w:rFonts w:ascii="Arial" w:hAnsi="Arial" w:cs="Arial"/>
                <w:i/>
                <w:sz w:val="20"/>
                <w:szCs w:val="20"/>
              </w:rPr>
            </w:pPr>
          </w:p>
          <w:p w:rsidRPr="00964EBA" w:rsidR="006E3B65" w:rsidP="00DA0C63" w:rsidRDefault="006E3B65" w14:paraId="3A0C8268" w14:textId="77777777">
            <w:pPr>
              <w:pStyle w:val="NoSpacing"/>
              <w:jc w:val="right"/>
              <w:rPr>
                <w:rFonts w:ascii="Arial" w:hAnsi="Arial" w:cs="Arial"/>
                <w:i/>
                <w:sz w:val="20"/>
                <w:szCs w:val="20"/>
              </w:rPr>
            </w:pPr>
          </w:p>
          <w:p w:rsidRPr="00964EBA" w:rsidR="006E3B65" w:rsidP="00DA0C63" w:rsidRDefault="006E3B65" w14:paraId="0CF3A02F" w14:textId="77777777">
            <w:pPr>
              <w:pStyle w:val="NoSpacing"/>
              <w:jc w:val="right"/>
              <w:rPr>
                <w:rFonts w:ascii="Arial" w:hAnsi="Arial" w:cs="Arial"/>
                <w:i/>
                <w:sz w:val="20"/>
                <w:szCs w:val="20"/>
              </w:rPr>
            </w:pPr>
            <w:r w:rsidRPr="00964EBA">
              <w:rPr>
                <w:rFonts w:ascii="Arial" w:hAnsi="Arial" w:cs="Arial"/>
                <w:i/>
                <w:sz w:val="20"/>
                <w:szCs w:val="20"/>
              </w:rPr>
              <w:t>(date)</w:t>
            </w:r>
          </w:p>
        </w:tc>
        <w:tc>
          <w:tcPr>
            <w:tcW w:w="4864" w:type="dxa"/>
            <w:shd w:val="clear" w:color="auto" w:fill="auto"/>
          </w:tcPr>
          <w:p w:rsidRPr="00964EBA" w:rsidR="006E3B65" w:rsidP="00DA0C63" w:rsidRDefault="006E3B65" w14:paraId="7954DABA" w14:textId="77777777">
            <w:pPr>
              <w:pStyle w:val="NoSpacing"/>
              <w:jc w:val="right"/>
              <w:rPr>
                <w:rFonts w:ascii="Arial" w:hAnsi="Arial" w:cs="Arial"/>
                <w:i/>
                <w:sz w:val="20"/>
                <w:szCs w:val="20"/>
              </w:rPr>
            </w:pPr>
          </w:p>
          <w:p w:rsidRPr="00964EBA" w:rsidR="006E3B65" w:rsidP="00DA0C63" w:rsidRDefault="006E3B65" w14:paraId="4757FF7D" w14:textId="77777777">
            <w:pPr>
              <w:pStyle w:val="NoSpacing"/>
              <w:jc w:val="right"/>
              <w:rPr>
                <w:rFonts w:ascii="Arial" w:hAnsi="Arial" w:cs="Arial"/>
                <w:i/>
                <w:sz w:val="20"/>
                <w:szCs w:val="20"/>
              </w:rPr>
            </w:pPr>
          </w:p>
          <w:p w:rsidRPr="00964EBA" w:rsidR="006E3B65" w:rsidP="00DA0C63" w:rsidRDefault="006E3B65" w14:paraId="15F14A3C" w14:textId="77777777">
            <w:pPr>
              <w:pStyle w:val="NoSpacing"/>
              <w:jc w:val="right"/>
              <w:rPr>
                <w:rFonts w:ascii="Arial" w:hAnsi="Arial" w:cs="Arial"/>
                <w:i/>
                <w:sz w:val="20"/>
                <w:szCs w:val="20"/>
              </w:rPr>
            </w:pPr>
            <w:r w:rsidRPr="00964EBA">
              <w:rPr>
                <w:rFonts w:ascii="Arial" w:hAnsi="Arial" w:cs="Arial"/>
                <w:i/>
                <w:sz w:val="20"/>
                <w:szCs w:val="20"/>
              </w:rPr>
              <w:t>(position)</w:t>
            </w:r>
          </w:p>
        </w:tc>
      </w:tr>
    </w:tbl>
    <w:p w:rsidR="006E3B65" w:rsidP="005601C7" w:rsidRDefault="006E3B65" w14:paraId="40843CE2" w14:textId="77777777">
      <w:pPr>
        <w:rPr>
          <w:rFonts w:cs="Arial"/>
          <w:color w:val="000000"/>
          <w:sz w:val="24"/>
          <w:szCs w:val="24"/>
        </w:rPr>
        <w:sectPr w:rsidR="006E3B65" w:rsidSect="00487CF6">
          <w:footerReference w:type="default" r:id="rId12"/>
          <w:pgSz w:w="12240" w:h="15840"/>
          <w:pgMar w:top="1418" w:right="1418" w:bottom="1276" w:left="1418" w:header="720" w:footer="720" w:gutter="0"/>
          <w:pgNumType w:start="1"/>
          <w:cols w:space="720"/>
          <w:noEndnote/>
          <w:docGrid w:linePitch="272"/>
        </w:sectPr>
      </w:pPr>
    </w:p>
    <w:p w:rsidR="006E3B65" w:rsidP="006E3B65" w:rsidRDefault="006E3B65" w14:paraId="2C208584" w14:textId="77777777">
      <w:pPr>
        <w:autoSpaceDE w:val="0"/>
        <w:autoSpaceDN w:val="0"/>
        <w:adjustRightInd w:val="0"/>
        <w:jc w:val="left"/>
        <w:rPr>
          <w:rFonts w:cs="Arial"/>
          <w:b/>
          <w:color w:val="000000"/>
          <w:sz w:val="28"/>
          <w:szCs w:val="28"/>
        </w:rPr>
      </w:pPr>
      <w:r>
        <w:rPr>
          <w:rFonts w:cs="Arial"/>
          <w:b/>
          <w:color w:val="000000"/>
          <w:sz w:val="28"/>
          <w:szCs w:val="28"/>
        </w:rPr>
        <w:lastRenderedPageBreak/>
        <w:t>APPENDIX B: SPECIFIC POINTS OF CONTACT</w:t>
      </w:r>
    </w:p>
    <w:p w:rsidR="006E3B65" w:rsidP="006E3B65" w:rsidRDefault="006E3B65" w14:paraId="76AEE381" w14:textId="77777777">
      <w:pPr>
        <w:autoSpaceDE w:val="0"/>
        <w:autoSpaceDN w:val="0"/>
        <w:adjustRightInd w:val="0"/>
        <w:jc w:val="left"/>
        <w:rPr>
          <w:rFonts w:cs="Arial"/>
          <w:b/>
          <w:color w:val="000000"/>
          <w:sz w:val="28"/>
          <w:szCs w:val="28"/>
        </w:rPr>
      </w:pPr>
    </w:p>
    <w:tbl>
      <w:tblPr>
        <w:tblW w:w="13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21"/>
        <w:gridCol w:w="1412"/>
        <w:gridCol w:w="2104"/>
        <w:gridCol w:w="2795"/>
        <w:gridCol w:w="4224"/>
      </w:tblGrid>
      <w:tr w:rsidRPr="00E02C9B" w:rsidR="006E3B65" w:rsidTr="00487CF6" w14:paraId="429E16F7" w14:textId="77777777">
        <w:trPr>
          <w:tblHeader/>
          <w:jc w:val="center"/>
        </w:trPr>
        <w:tc>
          <w:tcPr>
            <w:tcW w:w="2921" w:type="dxa"/>
            <w:shd w:val="clear" w:color="auto" w:fill="BFBFBF"/>
            <w:vAlign w:val="center"/>
          </w:tcPr>
          <w:p w:rsidRPr="00E02C9B" w:rsidR="006E3B65" w:rsidP="00DA0C63" w:rsidRDefault="006E3B65" w14:paraId="2E5AC1CD" w14:textId="77777777">
            <w:pPr>
              <w:pStyle w:val="BodyText2"/>
              <w:jc w:val="left"/>
              <w:rPr>
                <w:rFonts w:cs="Arial"/>
                <w:snapToGrid/>
                <w:sz w:val="20"/>
              </w:rPr>
            </w:pPr>
            <w:r w:rsidRPr="00E02C9B">
              <w:rPr>
                <w:rFonts w:cs="Arial"/>
                <w:snapToGrid/>
                <w:sz w:val="20"/>
              </w:rPr>
              <w:t>Organisation</w:t>
            </w:r>
          </w:p>
        </w:tc>
        <w:tc>
          <w:tcPr>
            <w:tcW w:w="1412" w:type="dxa"/>
            <w:shd w:val="clear" w:color="auto" w:fill="BFBFBF"/>
            <w:vAlign w:val="center"/>
          </w:tcPr>
          <w:p w:rsidRPr="00E02C9B" w:rsidR="006E3B65" w:rsidP="00DA0C63" w:rsidRDefault="006E3B65" w14:paraId="6AC9ABB6" w14:textId="77777777">
            <w:pPr>
              <w:pStyle w:val="BodyText2"/>
              <w:jc w:val="left"/>
              <w:rPr>
                <w:rFonts w:cs="Arial"/>
                <w:snapToGrid/>
                <w:sz w:val="20"/>
              </w:rPr>
            </w:pPr>
            <w:r w:rsidRPr="00E02C9B">
              <w:rPr>
                <w:rFonts w:cs="Arial"/>
                <w:snapToGrid/>
                <w:sz w:val="20"/>
              </w:rPr>
              <w:t>Member of the Cambs Information Sharing Framework?</w:t>
            </w:r>
          </w:p>
        </w:tc>
        <w:tc>
          <w:tcPr>
            <w:tcW w:w="2104" w:type="dxa"/>
            <w:shd w:val="clear" w:color="auto" w:fill="BFBFBF"/>
            <w:vAlign w:val="center"/>
          </w:tcPr>
          <w:p w:rsidRPr="00E02C9B" w:rsidR="006E3B65" w:rsidP="00DA0C63" w:rsidRDefault="006E3B65" w14:paraId="55CD67F1" w14:textId="77777777">
            <w:pPr>
              <w:pStyle w:val="BodyText2"/>
              <w:jc w:val="left"/>
              <w:rPr>
                <w:rFonts w:cs="Arial"/>
                <w:snapToGrid/>
                <w:sz w:val="20"/>
              </w:rPr>
            </w:pPr>
            <w:r w:rsidRPr="00E02C9B">
              <w:rPr>
                <w:rFonts w:cs="Arial"/>
                <w:snapToGrid/>
                <w:sz w:val="20"/>
              </w:rPr>
              <w:t>Department(s)</w:t>
            </w:r>
          </w:p>
        </w:tc>
        <w:tc>
          <w:tcPr>
            <w:tcW w:w="2795" w:type="dxa"/>
            <w:shd w:val="clear" w:color="auto" w:fill="BFBFBF"/>
            <w:vAlign w:val="center"/>
          </w:tcPr>
          <w:p w:rsidRPr="00E02C9B" w:rsidR="006E3B65" w:rsidP="00DA0C63" w:rsidRDefault="006E3B65" w14:paraId="44196816" w14:textId="77777777">
            <w:pPr>
              <w:pStyle w:val="BodyText2"/>
              <w:jc w:val="left"/>
              <w:rPr>
                <w:rFonts w:cs="Arial"/>
                <w:snapToGrid/>
                <w:sz w:val="20"/>
              </w:rPr>
            </w:pPr>
            <w:r w:rsidRPr="00E02C9B">
              <w:rPr>
                <w:rFonts w:cs="Arial"/>
                <w:snapToGrid/>
                <w:sz w:val="20"/>
              </w:rPr>
              <w:t xml:space="preserve">Lead Signatory </w:t>
            </w:r>
          </w:p>
          <w:p w:rsidRPr="00E02C9B" w:rsidR="006E3B65" w:rsidP="00DA0C63" w:rsidRDefault="006E3B65" w14:paraId="1DBADE2C" w14:textId="77777777">
            <w:pPr>
              <w:pStyle w:val="BodyText2"/>
              <w:jc w:val="left"/>
              <w:rPr>
                <w:rFonts w:cs="Arial"/>
                <w:snapToGrid/>
                <w:sz w:val="20"/>
              </w:rPr>
            </w:pPr>
            <w:r w:rsidRPr="00E02C9B">
              <w:rPr>
                <w:rFonts w:cs="Arial"/>
                <w:snapToGrid/>
                <w:sz w:val="20"/>
              </w:rPr>
              <w:t>NB: indicate if Specific Point of Contact (SPOC)</w:t>
            </w:r>
          </w:p>
        </w:tc>
        <w:tc>
          <w:tcPr>
            <w:tcW w:w="4224" w:type="dxa"/>
            <w:shd w:val="clear" w:color="auto" w:fill="BFBFBF"/>
            <w:vAlign w:val="center"/>
          </w:tcPr>
          <w:p w:rsidRPr="00E02C9B" w:rsidR="006E3B65" w:rsidP="00DA0C63" w:rsidRDefault="0065533A" w14:paraId="24EA1115" w14:textId="77777777">
            <w:pPr>
              <w:pStyle w:val="BodyText2"/>
              <w:jc w:val="left"/>
              <w:rPr>
                <w:rFonts w:cs="Arial"/>
                <w:snapToGrid/>
                <w:sz w:val="20"/>
              </w:rPr>
            </w:pPr>
            <w:r>
              <w:rPr>
                <w:rFonts w:cs="Arial"/>
                <w:snapToGrid/>
                <w:sz w:val="20"/>
              </w:rPr>
              <w:t xml:space="preserve">Data Protection Officer or </w:t>
            </w:r>
            <w:r w:rsidRPr="00E02C9B" w:rsidR="006E3B65">
              <w:rPr>
                <w:rFonts w:cs="Arial"/>
                <w:snapToGrid/>
                <w:sz w:val="20"/>
              </w:rPr>
              <w:t>Information Sharing Lead</w:t>
            </w:r>
            <w:r w:rsidR="006E3B65">
              <w:rPr>
                <w:rFonts w:cs="Arial"/>
                <w:snapToGrid/>
                <w:sz w:val="20"/>
              </w:rPr>
              <w:t xml:space="preserve"> </w:t>
            </w:r>
            <w:r w:rsidRPr="00E02C9B" w:rsidR="006E3B65">
              <w:rPr>
                <w:rFonts w:cs="Arial"/>
                <w:snapToGrid/>
                <w:sz w:val="20"/>
              </w:rPr>
              <w:t>Specific Point of Contact (SPOC)</w:t>
            </w:r>
          </w:p>
        </w:tc>
      </w:tr>
      <w:tr w:rsidRPr="00BB68E0" w:rsidR="006E3B65" w:rsidTr="00487CF6" w14:paraId="6F7B73A2" w14:textId="77777777">
        <w:trPr>
          <w:trHeight w:val="851"/>
          <w:jc w:val="center"/>
        </w:trPr>
        <w:tc>
          <w:tcPr>
            <w:tcW w:w="2921" w:type="dxa"/>
            <w:shd w:val="clear" w:color="auto" w:fill="auto"/>
            <w:vAlign w:val="center"/>
          </w:tcPr>
          <w:p w:rsidRPr="00BB68E0" w:rsidR="006E3B65" w:rsidP="00DA0C63" w:rsidRDefault="006E3B65" w14:paraId="45E3CE62" w14:textId="77777777">
            <w:pPr>
              <w:pStyle w:val="BodyText2"/>
              <w:jc w:val="left"/>
              <w:rPr>
                <w:b w:val="0"/>
                <w:color w:val="000000"/>
                <w:sz w:val="20"/>
              </w:rPr>
            </w:pPr>
          </w:p>
        </w:tc>
        <w:tc>
          <w:tcPr>
            <w:tcW w:w="1412" w:type="dxa"/>
            <w:shd w:val="clear" w:color="auto" w:fill="auto"/>
            <w:vAlign w:val="center"/>
          </w:tcPr>
          <w:p w:rsidRPr="000B1AD9" w:rsidR="006E3B65" w:rsidP="00DA0C63" w:rsidRDefault="006E3B65" w14:paraId="4F715879" w14:textId="77777777">
            <w:pPr>
              <w:jc w:val="center"/>
            </w:pPr>
          </w:p>
        </w:tc>
        <w:tc>
          <w:tcPr>
            <w:tcW w:w="2104" w:type="dxa"/>
            <w:shd w:val="clear" w:color="auto" w:fill="auto"/>
            <w:vAlign w:val="center"/>
          </w:tcPr>
          <w:p w:rsidRPr="000B1AD9" w:rsidR="006E3B65" w:rsidP="00DA0C63" w:rsidRDefault="006E3B65" w14:paraId="4A5BEFC0" w14:textId="77777777">
            <w:pPr>
              <w:jc w:val="left"/>
            </w:pPr>
          </w:p>
        </w:tc>
        <w:tc>
          <w:tcPr>
            <w:tcW w:w="2795" w:type="dxa"/>
            <w:shd w:val="clear" w:color="auto" w:fill="auto"/>
            <w:vAlign w:val="center"/>
          </w:tcPr>
          <w:p w:rsidRPr="000B1AD9" w:rsidR="006E3B65" w:rsidP="00DA0C63" w:rsidRDefault="006E3B65" w14:paraId="440971C4" w14:textId="77777777">
            <w:pPr>
              <w:jc w:val="left"/>
            </w:pPr>
          </w:p>
        </w:tc>
        <w:tc>
          <w:tcPr>
            <w:tcW w:w="4224" w:type="dxa"/>
            <w:shd w:val="clear" w:color="auto" w:fill="auto"/>
            <w:vAlign w:val="center"/>
          </w:tcPr>
          <w:p w:rsidRPr="000B1AD9" w:rsidR="006E3B65" w:rsidP="00DA0C63" w:rsidRDefault="006E3B65" w14:paraId="395E3DF3" w14:textId="77777777">
            <w:pPr>
              <w:jc w:val="left"/>
            </w:pPr>
            <w:r>
              <w:t xml:space="preserve"> </w:t>
            </w:r>
          </w:p>
        </w:tc>
      </w:tr>
      <w:tr w:rsidRPr="00BB68E0" w:rsidR="00271541" w:rsidTr="00487CF6" w14:paraId="3C5FEF13" w14:textId="77777777">
        <w:trPr>
          <w:trHeight w:val="851"/>
          <w:jc w:val="center"/>
        </w:trPr>
        <w:tc>
          <w:tcPr>
            <w:tcW w:w="2921" w:type="dxa"/>
            <w:shd w:val="clear" w:color="auto" w:fill="auto"/>
            <w:vAlign w:val="center"/>
          </w:tcPr>
          <w:p w:rsidRPr="00BB68E0" w:rsidR="00271541" w:rsidP="00DA0C63" w:rsidRDefault="00271541" w14:paraId="6E0FFE51" w14:textId="77777777">
            <w:pPr>
              <w:pStyle w:val="BodyText2"/>
              <w:jc w:val="left"/>
              <w:rPr>
                <w:b w:val="0"/>
                <w:color w:val="000000"/>
                <w:sz w:val="20"/>
              </w:rPr>
            </w:pPr>
          </w:p>
        </w:tc>
        <w:tc>
          <w:tcPr>
            <w:tcW w:w="1412" w:type="dxa"/>
            <w:shd w:val="clear" w:color="auto" w:fill="auto"/>
            <w:vAlign w:val="center"/>
          </w:tcPr>
          <w:p w:rsidRPr="000B1AD9" w:rsidR="00271541" w:rsidP="00DA0C63" w:rsidRDefault="00271541" w14:paraId="769C5BFD" w14:textId="77777777">
            <w:pPr>
              <w:jc w:val="center"/>
            </w:pPr>
          </w:p>
        </w:tc>
        <w:tc>
          <w:tcPr>
            <w:tcW w:w="2104" w:type="dxa"/>
            <w:shd w:val="clear" w:color="auto" w:fill="auto"/>
            <w:vAlign w:val="center"/>
          </w:tcPr>
          <w:p w:rsidRPr="000B1AD9" w:rsidR="00271541" w:rsidP="00DA0C63" w:rsidRDefault="00271541" w14:paraId="6781EEC5" w14:textId="77777777">
            <w:pPr>
              <w:jc w:val="left"/>
            </w:pPr>
          </w:p>
        </w:tc>
        <w:tc>
          <w:tcPr>
            <w:tcW w:w="2795" w:type="dxa"/>
            <w:shd w:val="clear" w:color="auto" w:fill="auto"/>
            <w:vAlign w:val="center"/>
          </w:tcPr>
          <w:p w:rsidRPr="000B1AD9" w:rsidR="00271541" w:rsidP="00DA0C63" w:rsidRDefault="00271541" w14:paraId="7EB1F120" w14:textId="77777777">
            <w:pPr>
              <w:jc w:val="left"/>
            </w:pPr>
          </w:p>
        </w:tc>
        <w:tc>
          <w:tcPr>
            <w:tcW w:w="4224" w:type="dxa"/>
            <w:shd w:val="clear" w:color="auto" w:fill="auto"/>
            <w:vAlign w:val="center"/>
          </w:tcPr>
          <w:p w:rsidR="00271541" w:rsidP="00DA0C63" w:rsidRDefault="00271541" w14:paraId="0B7C589B" w14:textId="77777777">
            <w:pPr>
              <w:jc w:val="left"/>
            </w:pPr>
          </w:p>
        </w:tc>
      </w:tr>
      <w:tr w:rsidRPr="00BB68E0" w:rsidR="00271541" w:rsidTr="00487CF6" w14:paraId="275DDC07" w14:textId="77777777">
        <w:trPr>
          <w:trHeight w:val="851"/>
          <w:jc w:val="center"/>
        </w:trPr>
        <w:tc>
          <w:tcPr>
            <w:tcW w:w="2921" w:type="dxa"/>
            <w:shd w:val="clear" w:color="auto" w:fill="auto"/>
            <w:vAlign w:val="center"/>
          </w:tcPr>
          <w:p w:rsidRPr="00BB68E0" w:rsidR="00271541" w:rsidP="00DA0C63" w:rsidRDefault="00271541" w14:paraId="476391A8" w14:textId="77777777">
            <w:pPr>
              <w:pStyle w:val="BodyText2"/>
              <w:jc w:val="left"/>
              <w:rPr>
                <w:b w:val="0"/>
                <w:color w:val="000000"/>
                <w:sz w:val="20"/>
              </w:rPr>
            </w:pPr>
          </w:p>
        </w:tc>
        <w:tc>
          <w:tcPr>
            <w:tcW w:w="1412" w:type="dxa"/>
            <w:shd w:val="clear" w:color="auto" w:fill="auto"/>
            <w:vAlign w:val="center"/>
          </w:tcPr>
          <w:p w:rsidRPr="000B1AD9" w:rsidR="00271541" w:rsidP="00DA0C63" w:rsidRDefault="00271541" w14:paraId="51D7A722" w14:textId="77777777">
            <w:pPr>
              <w:jc w:val="center"/>
            </w:pPr>
          </w:p>
        </w:tc>
        <w:tc>
          <w:tcPr>
            <w:tcW w:w="2104" w:type="dxa"/>
            <w:shd w:val="clear" w:color="auto" w:fill="auto"/>
            <w:vAlign w:val="center"/>
          </w:tcPr>
          <w:p w:rsidRPr="000B1AD9" w:rsidR="00271541" w:rsidP="00DA0C63" w:rsidRDefault="00271541" w14:paraId="593399AB" w14:textId="77777777">
            <w:pPr>
              <w:jc w:val="left"/>
            </w:pPr>
          </w:p>
        </w:tc>
        <w:tc>
          <w:tcPr>
            <w:tcW w:w="2795" w:type="dxa"/>
            <w:shd w:val="clear" w:color="auto" w:fill="auto"/>
            <w:vAlign w:val="center"/>
          </w:tcPr>
          <w:p w:rsidRPr="000B1AD9" w:rsidR="00271541" w:rsidP="00DA0C63" w:rsidRDefault="00271541" w14:paraId="2B9B188D" w14:textId="77777777">
            <w:pPr>
              <w:jc w:val="left"/>
            </w:pPr>
          </w:p>
        </w:tc>
        <w:tc>
          <w:tcPr>
            <w:tcW w:w="4224" w:type="dxa"/>
            <w:shd w:val="clear" w:color="auto" w:fill="auto"/>
            <w:vAlign w:val="center"/>
          </w:tcPr>
          <w:p w:rsidR="00271541" w:rsidP="00DA0C63" w:rsidRDefault="00271541" w14:paraId="7809B47B" w14:textId="77777777">
            <w:pPr>
              <w:jc w:val="left"/>
            </w:pPr>
          </w:p>
        </w:tc>
      </w:tr>
      <w:tr w:rsidRPr="00F566F1" w:rsidR="00271541" w:rsidTr="00487CF6" w14:paraId="0F3C1D73" w14:textId="77777777">
        <w:trPr>
          <w:trHeight w:val="851"/>
          <w:jc w:val="center"/>
        </w:trPr>
        <w:tc>
          <w:tcPr>
            <w:tcW w:w="2921" w:type="dxa"/>
            <w:shd w:val="clear" w:color="auto" w:fill="auto"/>
            <w:vAlign w:val="center"/>
          </w:tcPr>
          <w:p w:rsidRPr="00F566F1" w:rsidR="00271541" w:rsidP="00DA0C63" w:rsidRDefault="00271541" w14:paraId="56CED06F" w14:textId="77777777">
            <w:pPr>
              <w:pStyle w:val="BodyText2"/>
              <w:jc w:val="left"/>
              <w:rPr>
                <w:rFonts w:ascii="Arial Nova Cond Light" w:hAnsi="Arial Nova Cond Light"/>
                <w:b w:val="0"/>
                <w:color w:val="000000"/>
                <w:sz w:val="20"/>
              </w:rPr>
            </w:pPr>
          </w:p>
        </w:tc>
        <w:tc>
          <w:tcPr>
            <w:tcW w:w="1412" w:type="dxa"/>
            <w:shd w:val="clear" w:color="auto" w:fill="auto"/>
            <w:vAlign w:val="center"/>
          </w:tcPr>
          <w:p w:rsidRPr="00F566F1" w:rsidR="00271541" w:rsidP="00DA0C63" w:rsidRDefault="00271541" w14:paraId="571F0EA3" w14:textId="77777777">
            <w:pPr>
              <w:jc w:val="center"/>
              <w:rPr>
                <w:rFonts w:ascii="Arial Nova Cond Light" w:hAnsi="Arial Nova Cond Light"/>
              </w:rPr>
            </w:pPr>
          </w:p>
        </w:tc>
        <w:tc>
          <w:tcPr>
            <w:tcW w:w="2104" w:type="dxa"/>
            <w:shd w:val="clear" w:color="auto" w:fill="auto"/>
            <w:vAlign w:val="center"/>
          </w:tcPr>
          <w:p w:rsidRPr="00F566F1" w:rsidR="00271541" w:rsidP="00DA0C63" w:rsidRDefault="00271541" w14:paraId="5D8154A9" w14:textId="77777777">
            <w:pPr>
              <w:jc w:val="left"/>
              <w:rPr>
                <w:rFonts w:ascii="Arial Nova Cond Light" w:hAnsi="Arial Nova Cond Light"/>
              </w:rPr>
            </w:pPr>
          </w:p>
        </w:tc>
        <w:tc>
          <w:tcPr>
            <w:tcW w:w="2795" w:type="dxa"/>
            <w:shd w:val="clear" w:color="auto" w:fill="auto"/>
            <w:vAlign w:val="center"/>
          </w:tcPr>
          <w:p w:rsidRPr="00F566F1" w:rsidR="00271541" w:rsidP="00DA0C63" w:rsidRDefault="00271541" w14:paraId="4599C23E" w14:textId="77777777">
            <w:pPr>
              <w:jc w:val="left"/>
              <w:rPr>
                <w:rFonts w:ascii="Arial Nova Cond Light" w:hAnsi="Arial Nova Cond Light"/>
              </w:rPr>
            </w:pPr>
          </w:p>
        </w:tc>
        <w:tc>
          <w:tcPr>
            <w:tcW w:w="4224" w:type="dxa"/>
            <w:shd w:val="clear" w:color="auto" w:fill="auto"/>
            <w:vAlign w:val="center"/>
          </w:tcPr>
          <w:p w:rsidR="00271541" w:rsidP="00DA0C63" w:rsidRDefault="00271541" w14:paraId="36BD9F1D" w14:textId="77777777">
            <w:pPr>
              <w:jc w:val="left"/>
              <w:rPr>
                <w:rFonts w:ascii="Arial Nova Cond Light" w:hAnsi="Arial Nova Cond Light"/>
              </w:rPr>
            </w:pPr>
          </w:p>
          <w:p w:rsidR="00487CF6" w:rsidP="00DA0C63" w:rsidRDefault="00487CF6" w14:paraId="238DE62A" w14:textId="77777777">
            <w:pPr>
              <w:jc w:val="left"/>
              <w:rPr>
                <w:rFonts w:ascii="Arial Nova Cond Light" w:hAnsi="Arial Nova Cond Light"/>
              </w:rPr>
            </w:pPr>
          </w:p>
          <w:p w:rsidRPr="00F566F1" w:rsidR="00487CF6" w:rsidP="00DA0C63" w:rsidRDefault="00487CF6" w14:paraId="15C3AFCE" w14:textId="77777777">
            <w:pPr>
              <w:jc w:val="left"/>
              <w:rPr>
                <w:rFonts w:ascii="Arial Nova Cond Light" w:hAnsi="Arial Nova Cond Light"/>
              </w:rPr>
            </w:pPr>
          </w:p>
        </w:tc>
      </w:tr>
    </w:tbl>
    <w:p w:rsidRPr="00460563" w:rsidR="00C17525" w:rsidP="007824E2" w:rsidRDefault="00C17525" w14:paraId="10426D51" w14:textId="77777777">
      <w:pPr>
        <w:rPr>
          <w:snapToGrid w:val="0"/>
          <w:color w:val="000000"/>
          <w:lang w:eastAsia="en-US"/>
        </w:rPr>
      </w:pPr>
    </w:p>
    <w:sectPr w:rsidRPr="00460563" w:rsidR="00C17525" w:rsidSect="00F566F1">
      <w:pgSz w:w="15840" w:h="12240" w:orient="landscape"/>
      <w:pgMar w:top="1418" w:right="1440" w:bottom="1797"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9629" w16cex:dateUtc="2022-01-13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8F7D6D" w16cid:durableId="258A96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8B79D" w14:textId="77777777" w:rsidR="00A3207A" w:rsidRDefault="00A3207A">
      <w:r>
        <w:separator/>
      </w:r>
    </w:p>
  </w:endnote>
  <w:endnote w:type="continuationSeparator" w:id="0">
    <w:p w14:paraId="42845FE3" w14:textId="77777777" w:rsidR="00A3207A" w:rsidRDefault="00A3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Arial Nova Cond Light">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197C8" w14:textId="77777777" w:rsidR="005601C7" w:rsidRDefault="005601C7" w:rsidP="000D74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F88BD9" w14:textId="77777777" w:rsidR="005601C7" w:rsidRDefault="00560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CCFC1" w14:textId="77777777" w:rsidR="005601C7" w:rsidRPr="004612F5" w:rsidRDefault="005601C7" w:rsidP="00DA0C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4B997" w14:textId="77777777" w:rsidR="00271541" w:rsidRDefault="00271541">
    <w:pPr>
      <w:pStyle w:val="Footer"/>
      <w:jc w:val="right"/>
      <w:rPr>
        <w:noProof/>
      </w:rPr>
    </w:pPr>
    <w:r>
      <w:fldChar w:fldCharType="begin"/>
    </w:r>
    <w:r>
      <w:instrText xml:space="preserve"> PAGE   \* MERGEFORMAT </w:instrText>
    </w:r>
    <w:r>
      <w:fldChar w:fldCharType="separate"/>
    </w:r>
    <w:r w:rsidR="004004FD">
      <w:rPr>
        <w:noProof/>
      </w:rPr>
      <w:t>6</w:t>
    </w:r>
    <w:r>
      <w:rPr>
        <w:noProof/>
      </w:rPr>
      <w:fldChar w:fldCharType="end"/>
    </w:r>
  </w:p>
  <w:p w14:paraId="5440CECA" w14:textId="77777777" w:rsidR="002444A8" w:rsidRDefault="00612DF2" w:rsidP="002444A8">
    <w:pPr>
      <w:pStyle w:val="Footer"/>
      <w:jc w:val="left"/>
    </w:pPr>
    <w:r>
      <w:rPr>
        <w:noProof/>
      </w:rPr>
      <w:t xml:space="preserve">2021 v.1 </w:t>
    </w:r>
  </w:p>
  <w:p w14:paraId="5549FBD1" w14:textId="77777777" w:rsidR="006E3B65" w:rsidRDefault="006E3B65" w:rsidP="0078246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FA029" w14:textId="77777777" w:rsidR="00A3207A" w:rsidRDefault="00A3207A">
      <w:r>
        <w:separator/>
      </w:r>
    </w:p>
  </w:footnote>
  <w:footnote w:type="continuationSeparator" w:id="0">
    <w:p w14:paraId="3C0AF580" w14:textId="77777777" w:rsidR="00A3207A" w:rsidRDefault="00A32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66B3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A1DDF"/>
    <w:multiLevelType w:val="hybridMultilevel"/>
    <w:tmpl w:val="73B2E9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F70CF"/>
    <w:multiLevelType w:val="multilevel"/>
    <w:tmpl w:val="09A2E6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B56986"/>
    <w:multiLevelType w:val="hybridMultilevel"/>
    <w:tmpl w:val="05B41EE0"/>
    <w:lvl w:ilvl="0" w:tplc="08090001">
      <w:start w:val="1"/>
      <w:numFmt w:val="bullet"/>
      <w:lvlText w:val=""/>
      <w:lvlJc w:val="left"/>
      <w:pPr>
        <w:ind w:left="360" w:hanging="360"/>
      </w:pPr>
      <w:rPr>
        <w:rFonts w:ascii="Symbol" w:hAnsi="Symbol" w:hint="default"/>
      </w:rPr>
    </w:lvl>
    <w:lvl w:ilvl="1" w:tplc="BB1E102E">
      <w:numFmt w:val="bullet"/>
      <w:lvlText w:val="·"/>
      <w:lvlJc w:val="left"/>
      <w:pPr>
        <w:ind w:left="1080" w:hanging="360"/>
      </w:pPr>
      <w:rPr>
        <w:rFonts w:ascii="Times New Roman" w:eastAsia="Times New Roman" w:hAnsi="Times New Roman" w:cs="Times New Roman" w:hint="default"/>
        <w:sz w:val="27"/>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A5650"/>
    <w:multiLevelType w:val="multilevel"/>
    <w:tmpl w:val="E054B6FE"/>
    <w:lvl w:ilvl="0">
      <w:start w:val="5"/>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812BD4"/>
    <w:multiLevelType w:val="hybridMultilevel"/>
    <w:tmpl w:val="489AB6C4"/>
    <w:lvl w:ilvl="0" w:tplc="FC24B698">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2F443C"/>
    <w:multiLevelType w:val="hybridMultilevel"/>
    <w:tmpl w:val="E4B6A60C"/>
    <w:lvl w:ilvl="0" w:tplc="A9F498C8">
      <w:start w:val="1"/>
      <w:numFmt w:val="bullet"/>
      <w:lvlText w:val=""/>
      <w:lvlJc w:val="left"/>
      <w:pPr>
        <w:tabs>
          <w:tab w:val="num" w:pos="2340"/>
        </w:tabs>
        <w:ind w:left="23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92D48"/>
    <w:multiLevelType w:val="multilevel"/>
    <w:tmpl w:val="241210D6"/>
    <w:lvl w:ilvl="0">
      <w:start w:val="5"/>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5B3F6B"/>
    <w:multiLevelType w:val="hybridMultilevel"/>
    <w:tmpl w:val="5928C2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8A680F"/>
    <w:multiLevelType w:val="hybridMultilevel"/>
    <w:tmpl w:val="9370C0D0"/>
    <w:lvl w:ilvl="0" w:tplc="7C180B5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EE59A9"/>
    <w:multiLevelType w:val="hybridMultilevel"/>
    <w:tmpl w:val="C5FE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F0487"/>
    <w:multiLevelType w:val="hybridMultilevel"/>
    <w:tmpl w:val="DC34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45BC9"/>
    <w:multiLevelType w:val="multilevel"/>
    <w:tmpl w:val="5AE2E5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F73A2C"/>
    <w:multiLevelType w:val="multilevel"/>
    <w:tmpl w:val="CBBEBB8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CD291F"/>
    <w:multiLevelType w:val="multilevel"/>
    <w:tmpl w:val="ABA0BE9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A33A9E"/>
    <w:multiLevelType w:val="hybridMultilevel"/>
    <w:tmpl w:val="06DEDC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E02B6E"/>
    <w:multiLevelType w:val="multilevel"/>
    <w:tmpl w:val="09A2E6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7A0316"/>
    <w:multiLevelType w:val="multilevel"/>
    <w:tmpl w:val="0C1A8B1E"/>
    <w:lvl w:ilvl="0">
      <w:start w:val="5"/>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63719D1"/>
    <w:multiLevelType w:val="multilevel"/>
    <w:tmpl w:val="0A7EC3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895CE9"/>
    <w:multiLevelType w:val="hybridMultilevel"/>
    <w:tmpl w:val="6D18BF8C"/>
    <w:lvl w:ilvl="0" w:tplc="14C87D6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9915C6"/>
    <w:multiLevelType w:val="hybridMultilevel"/>
    <w:tmpl w:val="0E4A8E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1701D1"/>
    <w:multiLevelType w:val="multilevel"/>
    <w:tmpl w:val="C338F88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041860"/>
    <w:multiLevelType w:val="multilevel"/>
    <w:tmpl w:val="29A4CD1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894F72"/>
    <w:multiLevelType w:val="hybridMultilevel"/>
    <w:tmpl w:val="C8761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F6A3F"/>
    <w:multiLevelType w:val="multilevel"/>
    <w:tmpl w:val="024EADDC"/>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1A6E47"/>
    <w:multiLevelType w:val="hybridMultilevel"/>
    <w:tmpl w:val="7688E37C"/>
    <w:lvl w:ilvl="0" w:tplc="14183B70">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6E7D15"/>
    <w:multiLevelType w:val="hybridMultilevel"/>
    <w:tmpl w:val="4F782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27276A"/>
    <w:multiLevelType w:val="multilevel"/>
    <w:tmpl w:val="69C40BD4"/>
    <w:lvl w:ilvl="0">
      <w:start w:val="5"/>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15:restartNumberingAfterBreak="0">
    <w:nsid w:val="3F531A8B"/>
    <w:multiLevelType w:val="hybridMultilevel"/>
    <w:tmpl w:val="01F427A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1F6BC1"/>
    <w:multiLevelType w:val="hybridMultilevel"/>
    <w:tmpl w:val="1864F268"/>
    <w:lvl w:ilvl="0" w:tplc="A9F498C8">
      <w:start w:val="1"/>
      <w:numFmt w:val="bullet"/>
      <w:lvlText w:val=""/>
      <w:lvlJc w:val="left"/>
      <w:pPr>
        <w:tabs>
          <w:tab w:val="num" w:pos="2340"/>
        </w:tabs>
        <w:ind w:left="23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6E1F32"/>
    <w:multiLevelType w:val="hybridMultilevel"/>
    <w:tmpl w:val="EB3CE6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3A01DCB"/>
    <w:multiLevelType w:val="multilevel"/>
    <w:tmpl w:val="16844236"/>
    <w:lvl w:ilvl="0">
      <w:start w:val="10"/>
      <w:numFmt w:val="decimal"/>
      <w:lvlText w:val="%1."/>
      <w:lvlJc w:val="left"/>
      <w:pPr>
        <w:ind w:left="720" w:hanging="360"/>
      </w:pPr>
      <w:rPr>
        <w:rFonts w:hint="default"/>
        <w:b w:val="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449C53DE"/>
    <w:multiLevelType w:val="hybridMultilevel"/>
    <w:tmpl w:val="4C3874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92965BC"/>
    <w:multiLevelType w:val="hybridMultilevel"/>
    <w:tmpl w:val="70DC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737022"/>
    <w:multiLevelType w:val="multilevel"/>
    <w:tmpl w:val="42286C94"/>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F373ADD"/>
    <w:multiLevelType w:val="hybridMultilevel"/>
    <w:tmpl w:val="AC0A818E"/>
    <w:lvl w:ilvl="0" w:tplc="A5647E94">
      <w:start w:val="1"/>
      <w:numFmt w:val="lowerRoman"/>
      <w:lvlText w:val="%1."/>
      <w:lvlJc w:val="right"/>
      <w:pPr>
        <w:ind w:left="720" w:hanging="360"/>
      </w:pPr>
      <w:rPr>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9E7AD1"/>
    <w:multiLevelType w:val="multilevel"/>
    <w:tmpl w:val="E054B6FE"/>
    <w:lvl w:ilvl="0">
      <w:start w:val="5"/>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A8E302C"/>
    <w:multiLevelType w:val="multilevel"/>
    <w:tmpl w:val="E054B6FE"/>
    <w:lvl w:ilvl="0">
      <w:start w:val="5"/>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BB87259"/>
    <w:multiLevelType w:val="multilevel"/>
    <w:tmpl w:val="12A4A26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C574F02"/>
    <w:multiLevelType w:val="multilevel"/>
    <w:tmpl w:val="82E4C4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F760721"/>
    <w:multiLevelType w:val="multilevel"/>
    <w:tmpl w:val="C338F88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23A06F8"/>
    <w:multiLevelType w:val="multilevel"/>
    <w:tmpl w:val="351E1F0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C1D6B64"/>
    <w:multiLevelType w:val="hybridMultilevel"/>
    <w:tmpl w:val="6E729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744F4D"/>
    <w:multiLevelType w:val="hybridMultilevel"/>
    <w:tmpl w:val="1744E0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F5270F"/>
    <w:multiLevelType w:val="multilevel"/>
    <w:tmpl w:val="44F033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5480D2A"/>
    <w:multiLevelType w:val="multilevel"/>
    <w:tmpl w:val="09A2E6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41"/>
  </w:num>
  <w:num w:numId="3">
    <w:abstractNumId w:val="21"/>
  </w:num>
  <w:num w:numId="4">
    <w:abstractNumId w:val="14"/>
  </w:num>
  <w:num w:numId="5">
    <w:abstractNumId w:val="12"/>
  </w:num>
  <w:num w:numId="6">
    <w:abstractNumId w:val="27"/>
  </w:num>
  <w:num w:numId="7">
    <w:abstractNumId w:val="6"/>
  </w:num>
  <w:num w:numId="8">
    <w:abstractNumId w:val="29"/>
  </w:num>
  <w:num w:numId="9">
    <w:abstractNumId w:val="38"/>
  </w:num>
  <w:num w:numId="10">
    <w:abstractNumId w:val="0"/>
  </w:num>
  <w:num w:numId="11">
    <w:abstractNumId w:val="2"/>
  </w:num>
  <w:num w:numId="12">
    <w:abstractNumId w:val="39"/>
  </w:num>
  <w:num w:numId="13">
    <w:abstractNumId w:val="44"/>
  </w:num>
  <w:num w:numId="14">
    <w:abstractNumId w:val="13"/>
  </w:num>
  <w:num w:numId="15">
    <w:abstractNumId w:val="30"/>
  </w:num>
  <w:num w:numId="16">
    <w:abstractNumId w:val="20"/>
  </w:num>
  <w:num w:numId="17">
    <w:abstractNumId w:val="16"/>
  </w:num>
  <w:num w:numId="18">
    <w:abstractNumId w:val="34"/>
  </w:num>
  <w:num w:numId="19">
    <w:abstractNumId w:val="45"/>
  </w:num>
  <w:num w:numId="20">
    <w:abstractNumId w:val="40"/>
  </w:num>
  <w:num w:numId="21">
    <w:abstractNumId w:val="22"/>
  </w:num>
  <w:num w:numId="22">
    <w:abstractNumId w:val="10"/>
  </w:num>
  <w:num w:numId="23">
    <w:abstractNumId w:val="17"/>
  </w:num>
  <w:num w:numId="24">
    <w:abstractNumId w:val="37"/>
  </w:num>
  <w:num w:numId="25">
    <w:abstractNumId w:val="36"/>
  </w:num>
  <w:num w:numId="26">
    <w:abstractNumId w:val="4"/>
  </w:num>
  <w:num w:numId="27">
    <w:abstractNumId w:val="24"/>
  </w:num>
  <w:num w:numId="28">
    <w:abstractNumId w:val="7"/>
  </w:num>
  <w:num w:numId="29">
    <w:abstractNumId w:val="23"/>
  </w:num>
  <w:num w:numId="30">
    <w:abstractNumId w:val="35"/>
  </w:num>
  <w:num w:numId="31">
    <w:abstractNumId w:val="9"/>
  </w:num>
  <w:num w:numId="32">
    <w:abstractNumId w:val="19"/>
  </w:num>
  <w:num w:numId="33">
    <w:abstractNumId w:val="5"/>
  </w:num>
  <w:num w:numId="34">
    <w:abstractNumId w:val="15"/>
  </w:num>
  <w:num w:numId="35">
    <w:abstractNumId w:val="42"/>
  </w:num>
  <w:num w:numId="36">
    <w:abstractNumId w:val="32"/>
  </w:num>
  <w:num w:numId="37">
    <w:abstractNumId w:val="1"/>
  </w:num>
  <w:num w:numId="38">
    <w:abstractNumId w:val="43"/>
  </w:num>
  <w:num w:numId="39">
    <w:abstractNumId w:val="28"/>
  </w:num>
  <w:num w:numId="40">
    <w:abstractNumId w:val="25"/>
  </w:num>
  <w:num w:numId="41">
    <w:abstractNumId w:val="8"/>
  </w:num>
  <w:num w:numId="42">
    <w:abstractNumId w:val="26"/>
  </w:num>
  <w:num w:numId="43">
    <w:abstractNumId w:val="3"/>
  </w:num>
  <w:num w:numId="44">
    <w:abstractNumId w:val="11"/>
  </w:num>
  <w:num w:numId="45">
    <w:abstractNumId w:val="31"/>
  </w:num>
  <w:num w:numId="46">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2F"/>
    <w:rsid w:val="000002CF"/>
    <w:rsid w:val="00003F40"/>
    <w:rsid w:val="000207C6"/>
    <w:rsid w:val="00025885"/>
    <w:rsid w:val="0003206B"/>
    <w:rsid w:val="00052FBD"/>
    <w:rsid w:val="00053330"/>
    <w:rsid w:val="00062F8B"/>
    <w:rsid w:val="00066157"/>
    <w:rsid w:val="00066F8B"/>
    <w:rsid w:val="00067E4C"/>
    <w:rsid w:val="00076D59"/>
    <w:rsid w:val="00082CC1"/>
    <w:rsid w:val="000924C5"/>
    <w:rsid w:val="000937DB"/>
    <w:rsid w:val="00097345"/>
    <w:rsid w:val="000A070F"/>
    <w:rsid w:val="000A0A75"/>
    <w:rsid w:val="000A5C0C"/>
    <w:rsid w:val="000B26E3"/>
    <w:rsid w:val="000B2A72"/>
    <w:rsid w:val="000C304E"/>
    <w:rsid w:val="000C456F"/>
    <w:rsid w:val="000C563D"/>
    <w:rsid w:val="000D581A"/>
    <w:rsid w:val="000D6238"/>
    <w:rsid w:val="000D74E5"/>
    <w:rsid w:val="000E3BC4"/>
    <w:rsid w:val="000F28D3"/>
    <w:rsid w:val="00101451"/>
    <w:rsid w:val="0010728F"/>
    <w:rsid w:val="00114110"/>
    <w:rsid w:val="00120A1E"/>
    <w:rsid w:val="001366FC"/>
    <w:rsid w:val="001503FD"/>
    <w:rsid w:val="00154C91"/>
    <w:rsid w:val="00167A10"/>
    <w:rsid w:val="00170B3D"/>
    <w:rsid w:val="00175230"/>
    <w:rsid w:val="00177EAE"/>
    <w:rsid w:val="00185234"/>
    <w:rsid w:val="00197C70"/>
    <w:rsid w:val="001B2C26"/>
    <w:rsid w:val="001B5B47"/>
    <w:rsid w:val="001B70BF"/>
    <w:rsid w:val="001C3E0B"/>
    <w:rsid w:val="001C6E6B"/>
    <w:rsid w:val="001D5181"/>
    <w:rsid w:val="001D6F82"/>
    <w:rsid w:val="001E6234"/>
    <w:rsid w:val="001F7C85"/>
    <w:rsid w:val="00201D7D"/>
    <w:rsid w:val="002023AB"/>
    <w:rsid w:val="00204FF1"/>
    <w:rsid w:val="00205D54"/>
    <w:rsid w:val="00212852"/>
    <w:rsid w:val="00226030"/>
    <w:rsid w:val="002307B1"/>
    <w:rsid w:val="00232CDD"/>
    <w:rsid w:val="00242959"/>
    <w:rsid w:val="0024342B"/>
    <w:rsid w:val="002444A8"/>
    <w:rsid w:val="00244C91"/>
    <w:rsid w:val="00247DE2"/>
    <w:rsid w:val="00250D29"/>
    <w:rsid w:val="00252114"/>
    <w:rsid w:val="002573EB"/>
    <w:rsid w:val="0026255C"/>
    <w:rsid w:val="00263048"/>
    <w:rsid w:val="00271541"/>
    <w:rsid w:val="0027457C"/>
    <w:rsid w:val="002820D9"/>
    <w:rsid w:val="002835C2"/>
    <w:rsid w:val="00285076"/>
    <w:rsid w:val="002867D7"/>
    <w:rsid w:val="002A18E3"/>
    <w:rsid w:val="002A1B3A"/>
    <w:rsid w:val="002B1E8B"/>
    <w:rsid w:val="002B4E73"/>
    <w:rsid w:val="002B646F"/>
    <w:rsid w:val="002C1B4D"/>
    <w:rsid w:val="002C251D"/>
    <w:rsid w:val="002C5C98"/>
    <w:rsid w:val="002C6D26"/>
    <w:rsid w:val="002D0819"/>
    <w:rsid w:val="002D26A8"/>
    <w:rsid w:val="002D3EC2"/>
    <w:rsid w:val="002D55B6"/>
    <w:rsid w:val="002E3F3C"/>
    <w:rsid w:val="002E58BF"/>
    <w:rsid w:val="002F6870"/>
    <w:rsid w:val="00301C64"/>
    <w:rsid w:val="00307268"/>
    <w:rsid w:val="003128D6"/>
    <w:rsid w:val="0031430F"/>
    <w:rsid w:val="00316F93"/>
    <w:rsid w:val="003213C1"/>
    <w:rsid w:val="00323267"/>
    <w:rsid w:val="003331BD"/>
    <w:rsid w:val="00333AA6"/>
    <w:rsid w:val="00335FFF"/>
    <w:rsid w:val="00336A61"/>
    <w:rsid w:val="003429F5"/>
    <w:rsid w:val="00351DE9"/>
    <w:rsid w:val="00356129"/>
    <w:rsid w:val="00372187"/>
    <w:rsid w:val="00373026"/>
    <w:rsid w:val="00382C83"/>
    <w:rsid w:val="00390826"/>
    <w:rsid w:val="00397B7C"/>
    <w:rsid w:val="003A148C"/>
    <w:rsid w:val="003A1D03"/>
    <w:rsid w:val="003C064C"/>
    <w:rsid w:val="003D2254"/>
    <w:rsid w:val="003D6B48"/>
    <w:rsid w:val="003E1A20"/>
    <w:rsid w:val="003F6468"/>
    <w:rsid w:val="004004FD"/>
    <w:rsid w:val="0040574B"/>
    <w:rsid w:val="00420B75"/>
    <w:rsid w:val="004247A5"/>
    <w:rsid w:val="00424D47"/>
    <w:rsid w:val="00426766"/>
    <w:rsid w:val="00452F69"/>
    <w:rsid w:val="00460563"/>
    <w:rsid w:val="00464922"/>
    <w:rsid w:val="0048203D"/>
    <w:rsid w:val="004840A6"/>
    <w:rsid w:val="00487CF6"/>
    <w:rsid w:val="004A4524"/>
    <w:rsid w:val="004B4C09"/>
    <w:rsid w:val="004B7E3E"/>
    <w:rsid w:val="004D01A9"/>
    <w:rsid w:val="004D07B0"/>
    <w:rsid w:val="004F6DF4"/>
    <w:rsid w:val="00505E98"/>
    <w:rsid w:val="00507850"/>
    <w:rsid w:val="00511191"/>
    <w:rsid w:val="00512B32"/>
    <w:rsid w:val="00514A92"/>
    <w:rsid w:val="00526098"/>
    <w:rsid w:val="005362E5"/>
    <w:rsid w:val="005403BA"/>
    <w:rsid w:val="00541181"/>
    <w:rsid w:val="00542754"/>
    <w:rsid w:val="0055011D"/>
    <w:rsid w:val="005538EC"/>
    <w:rsid w:val="00555148"/>
    <w:rsid w:val="005555CC"/>
    <w:rsid w:val="005601C7"/>
    <w:rsid w:val="00583D59"/>
    <w:rsid w:val="00585D87"/>
    <w:rsid w:val="00586822"/>
    <w:rsid w:val="00591394"/>
    <w:rsid w:val="0059221A"/>
    <w:rsid w:val="00593753"/>
    <w:rsid w:val="005A3A04"/>
    <w:rsid w:val="005D0ECF"/>
    <w:rsid w:val="005D4E2B"/>
    <w:rsid w:val="005D74D0"/>
    <w:rsid w:val="005E0CBD"/>
    <w:rsid w:val="005E7072"/>
    <w:rsid w:val="005E79E4"/>
    <w:rsid w:val="005F2D32"/>
    <w:rsid w:val="00605CA7"/>
    <w:rsid w:val="00605F30"/>
    <w:rsid w:val="00607C4C"/>
    <w:rsid w:val="00610F4C"/>
    <w:rsid w:val="00612DF2"/>
    <w:rsid w:val="00620C9F"/>
    <w:rsid w:val="00625E72"/>
    <w:rsid w:val="0062783B"/>
    <w:rsid w:val="00637E05"/>
    <w:rsid w:val="006402C7"/>
    <w:rsid w:val="006408B3"/>
    <w:rsid w:val="00653850"/>
    <w:rsid w:val="0065533A"/>
    <w:rsid w:val="00662E47"/>
    <w:rsid w:val="00671D05"/>
    <w:rsid w:val="006722D9"/>
    <w:rsid w:val="00694DAC"/>
    <w:rsid w:val="006A3CC5"/>
    <w:rsid w:val="006B2841"/>
    <w:rsid w:val="006B498F"/>
    <w:rsid w:val="006C5186"/>
    <w:rsid w:val="006D35B6"/>
    <w:rsid w:val="006E3B65"/>
    <w:rsid w:val="006E6E32"/>
    <w:rsid w:val="006F135A"/>
    <w:rsid w:val="006F250B"/>
    <w:rsid w:val="006F4279"/>
    <w:rsid w:val="007111AD"/>
    <w:rsid w:val="007151AE"/>
    <w:rsid w:val="007163B4"/>
    <w:rsid w:val="00735198"/>
    <w:rsid w:val="00744FFC"/>
    <w:rsid w:val="00745844"/>
    <w:rsid w:val="00754547"/>
    <w:rsid w:val="00763C40"/>
    <w:rsid w:val="0078246A"/>
    <w:rsid w:val="007824E2"/>
    <w:rsid w:val="00782AFB"/>
    <w:rsid w:val="00784781"/>
    <w:rsid w:val="00790372"/>
    <w:rsid w:val="007923A3"/>
    <w:rsid w:val="00794CC2"/>
    <w:rsid w:val="00795DAD"/>
    <w:rsid w:val="007A201B"/>
    <w:rsid w:val="007A2F70"/>
    <w:rsid w:val="007C2CEB"/>
    <w:rsid w:val="007C5C28"/>
    <w:rsid w:val="007C5E39"/>
    <w:rsid w:val="007D2FA7"/>
    <w:rsid w:val="007D4411"/>
    <w:rsid w:val="007F5211"/>
    <w:rsid w:val="007F6DBB"/>
    <w:rsid w:val="00800E51"/>
    <w:rsid w:val="008155FC"/>
    <w:rsid w:val="00831C0A"/>
    <w:rsid w:val="00842F23"/>
    <w:rsid w:val="00843C75"/>
    <w:rsid w:val="00847FE6"/>
    <w:rsid w:val="0085678D"/>
    <w:rsid w:val="00856EA5"/>
    <w:rsid w:val="00864411"/>
    <w:rsid w:val="00874FEC"/>
    <w:rsid w:val="00877D1A"/>
    <w:rsid w:val="00885252"/>
    <w:rsid w:val="00886D46"/>
    <w:rsid w:val="008875DC"/>
    <w:rsid w:val="0089309E"/>
    <w:rsid w:val="0089630F"/>
    <w:rsid w:val="008A4696"/>
    <w:rsid w:val="008B2D43"/>
    <w:rsid w:val="008C15C9"/>
    <w:rsid w:val="008C6684"/>
    <w:rsid w:val="008C6CEF"/>
    <w:rsid w:val="008D7EA5"/>
    <w:rsid w:val="008E1486"/>
    <w:rsid w:val="008E3310"/>
    <w:rsid w:val="008F2B33"/>
    <w:rsid w:val="008F2CFA"/>
    <w:rsid w:val="008F3E13"/>
    <w:rsid w:val="008F5BF5"/>
    <w:rsid w:val="0090590F"/>
    <w:rsid w:val="00910DF1"/>
    <w:rsid w:val="0091211E"/>
    <w:rsid w:val="00914E9F"/>
    <w:rsid w:val="00916B27"/>
    <w:rsid w:val="00927C05"/>
    <w:rsid w:val="009314F6"/>
    <w:rsid w:val="009541AC"/>
    <w:rsid w:val="00960B75"/>
    <w:rsid w:val="009633A2"/>
    <w:rsid w:val="00975DC7"/>
    <w:rsid w:val="00983166"/>
    <w:rsid w:val="00993942"/>
    <w:rsid w:val="00996FF7"/>
    <w:rsid w:val="009B2345"/>
    <w:rsid w:val="009C4A8F"/>
    <w:rsid w:val="009C6582"/>
    <w:rsid w:val="009D7231"/>
    <w:rsid w:val="009E06BA"/>
    <w:rsid w:val="009F278C"/>
    <w:rsid w:val="009F3006"/>
    <w:rsid w:val="00A1404E"/>
    <w:rsid w:val="00A14A6A"/>
    <w:rsid w:val="00A2268C"/>
    <w:rsid w:val="00A2776E"/>
    <w:rsid w:val="00A31B06"/>
    <w:rsid w:val="00A3207A"/>
    <w:rsid w:val="00A36D43"/>
    <w:rsid w:val="00A456F0"/>
    <w:rsid w:val="00A472D4"/>
    <w:rsid w:val="00A55312"/>
    <w:rsid w:val="00A62920"/>
    <w:rsid w:val="00A700F6"/>
    <w:rsid w:val="00A70AE2"/>
    <w:rsid w:val="00A72820"/>
    <w:rsid w:val="00A733C4"/>
    <w:rsid w:val="00A924B7"/>
    <w:rsid w:val="00AC0D3B"/>
    <w:rsid w:val="00AD1573"/>
    <w:rsid w:val="00AE46FE"/>
    <w:rsid w:val="00AE4C81"/>
    <w:rsid w:val="00AF1048"/>
    <w:rsid w:val="00AF1A78"/>
    <w:rsid w:val="00B0060A"/>
    <w:rsid w:val="00B008D5"/>
    <w:rsid w:val="00B033F1"/>
    <w:rsid w:val="00B0455B"/>
    <w:rsid w:val="00B1251A"/>
    <w:rsid w:val="00B12804"/>
    <w:rsid w:val="00B212CB"/>
    <w:rsid w:val="00B2729A"/>
    <w:rsid w:val="00B4070E"/>
    <w:rsid w:val="00B61667"/>
    <w:rsid w:val="00B626AD"/>
    <w:rsid w:val="00B64151"/>
    <w:rsid w:val="00B65D6A"/>
    <w:rsid w:val="00B738E4"/>
    <w:rsid w:val="00B7522E"/>
    <w:rsid w:val="00B82F7D"/>
    <w:rsid w:val="00B849A7"/>
    <w:rsid w:val="00B84F39"/>
    <w:rsid w:val="00B95EC5"/>
    <w:rsid w:val="00B96123"/>
    <w:rsid w:val="00BA249B"/>
    <w:rsid w:val="00BB68E0"/>
    <w:rsid w:val="00BB7FC1"/>
    <w:rsid w:val="00BD0A2F"/>
    <w:rsid w:val="00BD0BCF"/>
    <w:rsid w:val="00BD4F44"/>
    <w:rsid w:val="00BD67A8"/>
    <w:rsid w:val="00BE1D08"/>
    <w:rsid w:val="00BE5638"/>
    <w:rsid w:val="00BF3495"/>
    <w:rsid w:val="00C00337"/>
    <w:rsid w:val="00C00F05"/>
    <w:rsid w:val="00C070FD"/>
    <w:rsid w:val="00C11D56"/>
    <w:rsid w:val="00C122CA"/>
    <w:rsid w:val="00C127CD"/>
    <w:rsid w:val="00C131EF"/>
    <w:rsid w:val="00C13BD3"/>
    <w:rsid w:val="00C17525"/>
    <w:rsid w:val="00C473D7"/>
    <w:rsid w:val="00C620E7"/>
    <w:rsid w:val="00C62671"/>
    <w:rsid w:val="00C67BDD"/>
    <w:rsid w:val="00C71427"/>
    <w:rsid w:val="00C76A23"/>
    <w:rsid w:val="00C977AF"/>
    <w:rsid w:val="00CA33CE"/>
    <w:rsid w:val="00CB320A"/>
    <w:rsid w:val="00CC1C4A"/>
    <w:rsid w:val="00CD00D8"/>
    <w:rsid w:val="00CD698F"/>
    <w:rsid w:val="00CF34B4"/>
    <w:rsid w:val="00CF557B"/>
    <w:rsid w:val="00CF7375"/>
    <w:rsid w:val="00D027AC"/>
    <w:rsid w:val="00D02D1B"/>
    <w:rsid w:val="00D15405"/>
    <w:rsid w:val="00D20C92"/>
    <w:rsid w:val="00D218A4"/>
    <w:rsid w:val="00D253C2"/>
    <w:rsid w:val="00D3573C"/>
    <w:rsid w:val="00D528F0"/>
    <w:rsid w:val="00D54CD2"/>
    <w:rsid w:val="00D61C1F"/>
    <w:rsid w:val="00D62786"/>
    <w:rsid w:val="00D7022F"/>
    <w:rsid w:val="00D71136"/>
    <w:rsid w:val="00D82730"/>
    <w:rsid w:val="00D864A8"/>
    <w:rsid w:val="00D865ED"/>
    <w:rsid w:val="00D92C11"/>
    <w:rsid w:val="00D97F28"/>
    <w:rsid w:val="00DA0C63"/>
    <w:rsid w:val="00DA0CDB"/>
    <w:rsid w:val="00DA400D"/>
    <w:rsid w:val="00DA700A"/>
    <w:rsid w:val="00DB346E"/>
    <w:rsid w:val="00DC1987"/>
    <w:rsid w:val="00DD2763"/>
    <w:rsid w:val="00DE70CA"/>
    <w:rsid w:val="00DE7956"/>
    <w:rsid w:val="00DF0D71"/>
    <w:rsid w:val="00DF3972"/>
    <w:rsid w:val="00E03533"/>
    <w:rsid w:val="00E05C2C"/>
    <w:rsid w:val="00E06681"/>
    <w:rsid w:val="00E10143"/>
    <w:rsid w:val="00E1219C"/>
    <w:rsid w:val="00E13945"/>
    <w:rsid w:val="00E206B5"/>
    <w:rsid w:val="00E22FEB"/>
    <w:rsid w:val="00E25501"/>
    <w:rsid w:val="00E27985"/>
    <w:rsid w:val="00E33A03"/>
    <w:rsid w:val="00E57A7D"/>
    <w:rsid w:val="00E6457B"/>
    <w:rsid w:val="00E77D63"/>
    <w:rsid w:val="00E77E12"/>
    <w:rsid w:val="00E840D0"/>
    <w:rsid w:val="00E90B27"/>
    <w:rsid w:val="00EA3C42"/>
    <w:rsid w:val="00EB0B00"/>
    <w:rsid w:val="00EB0FF1"/>
    <w:rsid w:val="00EC2B92"/>
    <w:rsid w:val="00EC3169"/>
    <w:rsid w:val="00EC5C0D"/>
    <w:rsid w:val="00ED497A"/>
    <w:rsid w:val="00ED5BBE"/>
    <w:rsid w:val="00ED7361"/>
    <w:rsid w:val="00EE5F4C"/>
    <w:rsid w:val="00EE7BF1"/>
    <w:rsid w:val="00EF23EB"/>
    <w:rsid w:val="00F01232"/>
    <w:rsid w:val="00F32115"/>
    <w:rsid w:val="00F5424C"/>
    <w:rsid w:val="00F566F1"/>
    <w:rsid w:val="00F650F3"/>
    <w:rsid w:val="00F95744"/>
    <w:rsid w:val="00FA5FFA"/>
    <w:rsid w:val="00FC0073"/>
    <w:rsid w:val="00FC222D"/>
    <w:rsid w:val="00FC590A"/>
    <w:rsid w:val="00FD4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979B4"/>
  <w15:chartTrackingRefBased/>
  <w15:docId w15:val="{FAA51790-931A-4F08-99EF-FE54CD6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F7"/>
    <w:pPr>
      <w:jc w:val="both"/>
    </w:pPr>
    <w:rPr>
      <w:rFonts w:ascii="Arial" w:hAnsi="Arial"/>
    </w:rPr>
  </w:style>
  <w:style w:type="paragraph" w:styleId="Heading1">
    <w:name w:val="heading 1"/>
    <w:basedOn w:val="Normal"/>
    <w:next w:val="Normal"/>
    <w:qFormat/>
    <w:rsid w:val="00BD0BCF"/>
    <w:pPr>
      <w:keepNext/>
      <w:outlineLvl w:val="0"/>
    </w:pPr>
    <w:rPr>
      <w:b/>
      <w:snapToGrid w:val="0"/>
      <w:color w:val="0080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3"/>
      <w:lang w:eastAsia="en-US"/>
    </w:rPr>
  </w:style>
  <w:style w:type="paragraph" w:styleId="BodyText2">
    <w:name w:val="Body Text 2"/>
    <w:basedOn w:val="Normal"/>
    <w:link w:val="BodyText2Char"/>
    <w:rPr>
      <w:b/>
      <w:snapToGrid w:val="0"/>
      <w:sz w:val="28"/>
      <w:lang w:eastAsia="en-US"/>
    </w:rPr>
  </w:style>
  <w:style w:type="table" w:styleId="TableGrid">
    <w:name w:val="Table Grid"/>
    <w:basedOn w:val="TableNormal"/>
    <w:rsid w:val="0020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26AD"/>
    <w:pPr>
      <w:tabs>
        <w:tab w:val="center" w:pos="4153"/>
        <w:tab w:val="right" w:pos="8306"/>
      </w:tabs>
    </w:pPr>
  </w:style>
  <w:style w:type="character" w:styleId="PageNumber">
    <w:name w:val="page number"/>
    <w:basedOn w:val="DefaultParagraphFont"/>
    <w:rsid w:val="00B626AD"/>
  </w:style>
  <w:style w:type="paragraph" w:styleId="BalloonText">
    <w:name w:val="Balloon Text"/>
    <w:basedOn w:val="Normal"/>
    <w:semiHidden/>
    <w:rsid w:val="00637E05"/>
    <w:rPr>
      <w:rFonts w:ascii="Tahoma" w:hAnsi="Tahoma" w:cs="Tahoma"/>
      <w:sz w:val="16"/>
      <w:szCs w:val="16"/>
    </w:rPr>
  </w:style>
  <w:style w:type="character" w:styleId="CommentReference">
    <w:name w:val="annotation reference"/>
    <w:semiHidden/>
    <w:rsid w:val="0055011D"/>
    <w:rPr>
      <w:sz w:val="16"/>
      <w:szCs w:val="16"/>
    </w:rPr>
  </w:style>
  <w:style w:type="paragraph" w:styleId="CommentText">
    <w:name w:val="annotation text"/>
    <w:basedOn w:val="Normal"/>
    <w:semiHidden/>
    <w:rsid w:val="0055011D"/>
  </w:style>
  <w:style w:type="paragraph" w:styleId="CommentSubject">
    <w:name w:val="annotation subject"/>
    <w:basedOn w:val="CommentText"/>
    <w:next w:val="CommentText"/>
    <w:semiHidden/>
    <w:rsid w:val="0055011D"/>
    <w:rPr>
      <w:b/>
      <w:bCs/>
    </w:rPr>
  </w:style>
  <w:style w:type="character" w:styleId="Hyperlink">
    <w:name w:val="Hyperlink"/>
    <w:uiPriority w:val="99"/>
    <w:rsid w:val="00CF34B4"/>
    <w:rPr>
      <w:color w:val="0000FF"/>
      <w:u w:val="single"/>
    </w:rPr>
  </w:style>
  <w:style w:type="paragraph" w:customStyle="1" w:styleId="OmniPage1">
    <w:name w:val="OmniPage #1"/>
    <w:basedOn w:val="Normal"/>
    <w:rsid w:val="00A31B06"/>
    <w:pPr>
      <w:widowControl w:val="0"/>
      <w:overflowPunct w:val="0"/>
      <w:autoSpaceDE w:val="0"/>
      <w:autoSpaceDN w:val="0"/>
      <w:adjustRightInd w:val="0"/>
      <w:spacing w:line="460" w:lineRule="exact"/>
      <w:textAlignment w:val="baseline"/>
    </w:pPr>
    <w:rPr>
      <w:lang w:val="en-US" w:eastAsia="en-US"/>
    </w:rPr>
  </w:style>
  <w:style w:type="paragraph" w:customStyle="1" w:styleId="SA2">
    <w:name w:val="SA2"/>
    <w:rsid w:val="00A31B06"/>
    <w:rPr>
      <w:rFonts w:ascii="Arial Narrow" w:hAnsi="Arial Narrow"/>
      <w:lang w:eastAsia="en-US"/>
    </w:rPr>
  </w:style>
  <w:style w:type="paragraph" w:styleId="Header">
    <w:name w:val="header"/>
    <w:basedOn w:val="Normal"/>
    <w:link w:val="HeaderChar"/>
    <w:uiPriority w:val="99"/>
    <w:rsid w:val="00653850"/>
    <w:pPr>
      <w:tabs>
        <w:tab w:val="center" w:pos="4153"/>
        <w:tab w:val="right" w:pos="8306"/>
      </w:tabs>
    </w:pPr>
  </w:style>
  <w:style w:type="paragraph" w:styleId="ListBullet">
    <w:name w:val="List Bullet"/>
    <w:basedOn w:val="Normal"/>
    <w:rsid w:val="00E57A7D"/>
    <w:pPr>
      <w:numPr>
        <w:numId w:val="10"/>
      </w:numPr>
    </w:pPr>
  </w:style>
  <w:style w:type="character" w:customStyle="1" w:styleId="StyleArial115ptBlack">
    <w:name w:val="Style Arial 11.5 pt Black"/>
    <w:rsid w:val="00177EAE"/>
    <w:rPr>
      <w:color w:val="000000"/>
      <w:sz w:val="22"/>
    </w:rPr>
  </w:style>
  <w:style w:type="character" w:styleId="FollowedHyperlink">
    <w:name w:val="FollowedHyperlink"/>
    <w:rsid w:val="00B64151"/>
    <w:rPr>
      <w:color w:val="800080"/>
      <w:u w:val="single"/>
    </w:rPr>
  </w:style>
  <w:style w:type="paragraph" w:styleId="TOC1">
    <w:name w:val="toc 1"/>
    <w:basedOn w:val="Normal"/>
    <w:next w:val="Normal"/>
    <w:autoRedefine/>
    <w:uiPriority w:val="39"/>
    <w:rsid w:val="0078246A"/>
    <w:pPr>
      <w:tabs>
        <w:tab w:val="right" w:leader="dot" w:pos="8630"/>
      </w:tabs>
      <w:spacing w:after="120"/>
    </w:pPr>
    <w:rPr>
      <w:sz w:val="28"/>
    </w:rPr>
  </w:style>
  <w:style w:type="paragraph" w:styleId="ListParagraph">
    <w:name w:val="List Paragraph"/>
    <w:basedOn w:val="Normal"/>
    <w:uiPriority w:val="34"/>
    <w:qFormat/>
    <w:rsid w:val="006B498F"/>
    <w:pPr>
      <w:ind w:left="720"/>
    </w:pPr>
  </w:style>
  <w:style w:type="character" w:customStyle="1" w:styleId="UnresolvedMention">
    <w:name w:val="Unresolved Mention"/>
    <w:uiPriority w:val="99"/>
    <w:semiHidden/>
    <w:unhideWhenUsed/>
    <w:rsid w:val="00E840D0"/>
    <w:rPr>
      <w:color w:val="605E5C"/>
      <w:shd w:val="clear" w:color="auto" w:fill="E1DFDD"/>
    </w:rPr>
  </w:style>
  <w:style w:type="character" w:styleId="SubtleEmphasis">
    <w:name w:val="Subtle Emphasis"/>
    <w:uiPriority w:val="19"/>
    <w:qFormat/>
    <w:rsid w:val="0062783B"/>
    <w:rPr>
      <w:rFonts w:ascii="Arial" w:hAnsi="Arial"/>
      <w:i/>
      <w:iCs/>
      <w:color w:val="0070C0"/>
      <w:sz w:val="22"/>
    </w:rPr>
  </w:style>
  <w:style w:type="paragraph" w:styleId="NoSpacing">
    <w:name w:val="No Spacing"/>
    <w:link w:val="NoSpacingChar"/>
    <w:uiPriority w:val="1"/>
    <w:qFormat/>
    <w:rsid w:val="006E3B65"/>
    <w:rPr>
      <w:rFonts w:ascii="Calibri" w:eastAsia="Calibri" w:hAnsi="Calibri"/>
      <w:sz w:val="22"/>
      <w:szCs w:val="22"/>
      <w:lang w:val="en-US" w:eastAsia="en-US"/>
    </w:rPr>
  </w:style>
  <w:style w:type="character" w:customStyle="1" w:styleId="NoSpacingChar">
    <w:name w:val="No Spacing Char"/>
    <w:link w:val="NoSpacing"/>
    <w:uiPriority w:val="1"/>
    <w:locked/>
    <w:rsid w:val="006E3B65"/>
    <w:rPr>
      <w:rFonts w:ascii="Calibri" w:eastAsia="Calibri" w:hAnsi="Calibri"/>
      <w:sz w:val="22"/>
      <w:szCs w:val="22"/>
      <w:lang w:val="en-US" w:eastAsia="en-US"/>
    </w:rPr>
  </w:style>
  <w:style w:type="paragraph" w:styleId="Title">
    <w:name w:val="Title"/>
    <w:basedOn w:val="Normal"/>
    <w:link w:val="TitleChar"/>
    <w:qFormat/>
    <w:rsid w:val="006E3B65"/>
    <w:pPr>
      <w:jc w:val="center"/>
    </w:pPr>
    <w:rPr>
      <w:rFonts w:cs="Arial"/>
      <w:b/>
      <w:bCs/>
      <w:sz w:val="24"/>
      <w:szCs w:val="24"/>
      <w:lang w:eastAsia="en-US"/>
    </w:rPr>
  </w:style>
  <w:style w:type="character" w:customStyle="1" w:styleId="TitleChar">
    <w:name w:val="Title Char"/>
    <w:link w:val="Title"/>
    <w:rsid w:val="006E3B65"/>
    <w:rPr>
      <w:rFonts w:ascii="Arial" w:hAnsi="Arial" w:cs="Arial"/>
      <w:b/>
      <w:bCs/>
      <w:sz w:val="24"/>
      <w:szCs w:val="24"/>
      <w:lang w:eastAsia="en-US"/>
    </w:rPr>
  </w:style>
  <w:style w:type="character" w:customStyle="1" w:styleId="FooterChar">
    <w:name w:val="Footer Char"/>
    <w:link w:val="Footer"/>
    <w:uiPriority w:val="99"/>
    <w:rsid w:val="006E3B65"/>
    <w:rPr>
      <w:rFonts w:ascii="Arial" w:hAnsi="Arial"/>
    </w:rPr>
  </w:style>
  <w:style w:type="character" w:customStyle="1" w:styleId="BodyText2Char">
    <w:name w:val="Body Text 2 Char"/>
    <w:link w:val="BodyText2"/>
    <w:rsid w:val="006E3B65"/>
    <w:rPr>
      <w:rFonts w:ascii="Arial" w:hAnsi="Arial"/>
      <w:b/>
      <w:snapToGrid w:val="0"/>
      <w:sz w:val="28"/>
      <w:lang w:eastAsia="en-US"/>
    </w:rPr>
  </w:style>
  <w:style w:type="paragraph" w:customStyle="1" w:styleId="Default">
    <w:name w:val="Default"/>
    <w:rsid w:val="006E3B65"/>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5601C7"/>
    <w:rPr>
      <w:rFonts w:ascii="Arial" w:hAnsi="Arial"/>
    </w:rPr>
  </w:style>
  <w:style w:type="character" w:styleId="Strong">
    <w:name w:val="Strong"/>
    <w:uiPriority w:val="22"/>
    <w:qFormat/>
    <w:rsid w:val="002D55B6"/>
    <w:rPr>
      <w:sz w:val="20"/>
    </w:rPr>
  </w:style>
  <w:style w:type="paragraph" w:styleId="NormalWeb">
    <w:name w:val="Normal (Web)"/>
    <w:basedOn w:val="Normal"/>
    <w:uiPriority w:val="99"/>
    <w:semiHidden/>
    <w:unhideWhenUsed/>
    <w:rsid w:val="00A2268C"/>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DE70C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0569">
      <w:bodyDiv w:val="1"/>
      <w:marLeft w:val="0"/>
      <w:marRight w:val="0"/>
      <w:marTop w:val="0"/>
      <w:marBottom w:val="0"/>
      <w:divBdr>
        <w:top w:val="none" w:sz="0" w:space="0" w:color="auto"/>
        <w:left w:val="none" w:sz="0" w:space="0" w:color="auto"/>
        <w:bottom w:val="none" w:sz="0" w:space="0" w:color="auto"/>
        <w:right w:val="none" w:sz="0" w:space="0" w:color="auto"/>
      </w:divBdr>
    </w:div>
    <w:div w:id="135999515">
      <w:bodyDiv w:val="1"/>
      <w:marLeft w:val="0"/>
      <w:marRight w:val="0"/>
      <w:marTop w:val="0"/>
      <w:marBottom w:val="0"/>
      <w:divBdr>
        <w:top w:val="none" w:sz="0" w:space="0" w:color="auto"/>
        <w:left w:val="none" w:sz="0" w:space="0" w:color="auto"/>
        <w:bottom w:val="none" w:sz="0" w:space="0" w:color="auto"/>
        <w:right w:val="none" w:sz="0" w:space="0" w:color="auto"/>
      </w:divBdr>
    </w:div>
    <w:div w:id="185482209">
      <w:bodyDiv w:val="1"/>
      <w:marLeft w:val="0"/>
      <w:marRight w:val="0"/>
      <w:marTop w:val="0"/>
      <w:marBottom w:val="0"/>
      <w:divBdr>
        <w:top w:val="none" w:sz="0" w:space="0" w:color="auto"/>
        <w:left w:val="none" w:sz="0" w:space="0" w:color="auto"/>
        <w:bottom w:val="none" w:sz="0" w:space="0" w:color="auto"/>
        <w:right w:val="none" w:sz="0" w:space="0" w:color="auto"/>
      </w:divBdr>
    </w:div>
    <w:div w:id="230849817">
      <w:bodyDiv w:val="1"/>
      <w:marLeft w:val="0"/>
      <w:marRight w:val="0"/>
      <w:marTop w:val="0"/>
      <w:marBottom w:val="0"/>
      <w:divBdr>
        <w:top w:val="none" w:sz="0" w:space="0" w:color="auto"/>
        <w:left w:val="none" w:sz="0" w:space="0" w:color="auto"/>
        <w:bottom w:val="none" w:sz="0" w:space="0" w:color="auto"/>
        <w:right w:val="none" w:sz="0" w:space="0" w:color="auto"/>
      </w:divBdr>
    </w:div>
    <w:div w:id="759452282">
      <w:bodyDiv w:val="1"/>
      <w:marLeft w:val="0"/>
      <w:marRight w:val="0"/>
      <w:marTop w:val="0"/>
      <w:marBottom w:val="0"/>
      <w:divBdr>
        <w:top w:val="none" w:sz="0" w:space="0" w:color="auto"/>
        <w:left w:val="none" w:sz="0" w:space="0" w:color="auto"/>
        <w:bottom w:val="none" w:sz="0" w:space="0" w:color="auto"/>
        <w:right w:val="none" w:sz="0" w:space="0" w:color="auto"/>
      </w:divBdr>
    </w:div>
    <w:div w:id="786772238">
      <w:bodyDiv w:val="1"/>
      <w:marLeft w:val="0"/>
      <w:marRight w:val="0"/>
      <w:marTop w:val="0"/>
      <w:marBottom w:val="0"/>
      <w:divBdr>
        <w:top w:val="none" w:sz="0" w:space="0" w:color="auto"/>
        <w:left w:val="none" w:sz="0" w:space="0" w:color="auto"/>
        <w:bottom w:val="none" w:sz="0" w:space="0" w:color="auto"/>
        <w:right w:val="none" w:sz="0" w:space="0" w:color="auto"/>
      </w:divBdr>
    </w:div>
    <w:div w:id="794445862">
      <w:bodyDiv w:val="1"/>
      <w:marLeft w:val="0"/>
      <w:marRight w:val="0"/>
      <w:marTop w:val="0"/>
      <w:marBottom w:val="0"/>
      <w:divBdr>
        <w:top w:val="none" w:sz="0" w:space="0" w:color="auto"/>
        <w:left w:val="none" w:sz="0" w:space="0" w:color="auto"/>
        <w:bottom w:val="none" w:sz="0" w:space="0" w:color="auto"/>
        <w:right w:val="none" w:sz="0" w:space="0" w:color="auto"/>
      </w:divBdr>
    </w:div>
    <w:div w:id="1575318545">
      <w:bodyDiv w:val="1"/>
      <w:marLeft w:val="0"/>
      <w:marRight w:val="0"/>
      <w:marTop w:val="0"/>
      <w:marBottom w:val="0"/>
      <w:divBdr>
        <w:top w:val="none" w:sz="0" w:space="0" w:color="auto"/>
        <w:left w:val="none" w:sz="0" w:space="0" w:color="auto"/>
        <w:bottom w:val="none" w:sz="0" w:space="0" w:color="auto"/>
        <w:right w:val="none" w:sz="0" w:space="0" w:color="auto"/>
      </w:divBdr>
    </w:div>
    <w:div w:id="1779835059">
      <w:bodyDiv w:val="1"/>
      <w:marLeft w:val="0"/>
      <w:marRight w:val="0"/>
      <w:marTop w:val="0"/>
      <w:marBottom w:val="0"/>
      <w:divBdr>
        <w:top w:val="none" w:sz="0" w:space="0" w:color="auto"/>
        <w:left w:val="none" w:sz="0" w:space="0" w:color="auto"/>
        <w:bottom w:val="none" w:sz="0" w:space="0" w:color="auto"/>
        <w:right w:val="none" w:sz="0" w:space="0" w:color="auto"/>
      </w:divBdr>
    </w:div>
    <w:div w:id="20934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6b4cb75a-e86c-413c-a5bb-19bec97f0b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7F62B0F212444888254CFE4D8673AD" ma:contentTypeVersion="7" ma:contentTypeDescription="Create a new document." ma:contentTypeScope="" ma:versionID="6c8838a242d2a3b00f16a26bc682a49b">
  <xsd:schema xmlns:xsd="http://www.w3.org/2001/XMLSchema" xmlns:xs="http://www.w3.org/2001/XMLSchema" xmlns:p="http://schemas.microsoft.com/office/2006/metadata/properties" xmlns:ns2="6b4cb75a-e86c-413c-a5bb-19bec97f0b20" xmlns:ns3="8f0e4762-0647-4515-854e-54c39e301341" targetNamespace="http://schemas.microsoft.com/office/2006/metadata/properties" ma:root="true" ma:fieldsID="c7e4a7d768351289c6b4af4eba1d1c26" ns2:_="" ns3:_="">
    <xsd:import namespace="6b4cb75a-e86c-413c-a5bb-19bec97f0b20"/>
    <xsd:import namespace="8f0e4762-0647-4515-854e-54c39e301341"/>
    <xsd:element name="properties">
      <xsd:complexType>
        <xsd:sequence>
          <xsd:element name="documentManagement">
            <xsd:complexType>
              <xsd:all>
                <xsd:element ref="ns2: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cb75a-e86c-413c-a5bb-19bec97f0b20"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e4762-0647-4515-854e-54c39e3013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48DD2-FB9B-4F76-9581-4BBC032E4EEB}">
  <ds:schemaRefs>
    <ds:schemaRef ds:uri="http://schemas.microsoft.com/sharepoint/v3/contenttype/forms"/>
  </ds:schemaRefs>
</ds:datastoreItem>
</file>

<file path=customXml/itemProps2.xml><?xml version="1.0" encoding="utf-8"?>
<ds:datastoreItem xmlns:ds="http://schemas.openxmlformats.org/officeDocument/2006/customXml" ds:itemID="{1A4B519C-6195-4037-95C4-4F6A8C3299BC}">
  <ds:schemaRefs>
    <ds:schemaRef ds:uri="http://schemas.microsoft.com/office/2006/metadata/properties"/>
    <ds:schemaRef ds:uri="http://schemas.microsoft.com/office/infopath/2007/PartnerControls"/>
    <ds:schemaRef ds:uri="6b4cb75a-e86c-413c-a5bb-19bec97f0b20"/>
  </ds:schemaRefs>
</ds:datastoreItem>
</file>

<file path=customXml/itemProps3.xml><?xml version="1.0" encoding="utf-8"?>
<ds:datastoreItem xmlns:ds="http://schemas.openxmlformats.org/officeDocument/2006/customXml" ds:itemID="{3E51F4A2-902C-4961-8645-3F1F2931F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cb75a-e86c-413c-a5bb-19bec97f0b20"/>
    <ds:schemaRef ds:uri="8f0e4762-0647-4515-854e-54c39e301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INFORMATION SHARING AGREEMENT (ISA)</vt:lpstr>
    </vt:vector>
  </TitlesOfParts>
  <Company>Cambridgeshire Constabulary</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and Peterborough Information Sharing Agreement Template - 2022</dc:title>
  <dc:subject>
  </dc:subject>
  <dc:creator>TRACY.RABY</dc:creator>
  <cp:keywords>
  </cp:keywords>
  <cp:lastModifiedBy>Jon Anderson</cp:lastModifiedBy>
  <cp:revision>3</cp:revision>
  <cp:lastPrinted>2012-02-06T14:34:00Z</cp:lastPrinted>
  <dcterms:created xsi:type="dcterms:W3CDTF">2022-03-28T16:25:00Z</dcterms:created>
  <dcterms:modified xsi:type="dcterms:W3CDTF">2022-07-27T10:41:47Z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0x010100E37F62B0F212444888254CFE4D8673AD</vt:lpwstr>
  </property>
</Properties>
</file>