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95C" w:rsidP="0089395C" w:rsidRDefault="0089395C" w14:paraId="6BBF731C" w14:textId="77777777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Road Space Application Form</w:t>
      </w:r>
    </w:p>
    <w:p w:rsidR="0089395C" w:rsidP="0089395C" w:rsidRDefault="0089395C" w14:paraId="2AAFE213" w14:textId="77777777">
      <w:pPr>
        <w:rPr>
          <w:sz w:val="20"/>
        </w:rPr>
      </w:pPr>
    </w:p>
    <w:tbl>
      <w:tblPr>
        <w:tblpPr w:leftFromText="180" w:rightFromText="180" w:vertAnchor="text" w:horzAnchor="margin" w:tblpXSpec="center" w:tblpY="-15"/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03"/>
        <w:gridCol w:w="4811"/>
      </w:tblGrid>
      <w:tr w:rsidR="0089395C" w:rsidTr="0089395C" w14:paraId="3C309541" w14:textId="77777777">
        <w:trPr>
          <w:cantSplit/>
        </w:trPr>
        <w:tc>
          <w:tcPr>
            <w:tcW w:w="10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3880B1C5" w14:textId="77777777">
            <w:pPr>
              <w:pStyle w:val="Heading1"/>
              <w:jc w:val="left"/>
            </w:pPr>
            <w:r>
              <w:t>Applicant Details</w:t>
            </w:r>
          </w:p>
        </w:tc>
      </w:tr>
      <w:tr w:rsidR="0089395C" w:rsidTr="0089395C" w14:paraId="5A4AF295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395C" w:rsidRDefault="003A20A2" w14:paraId="2EDAAB6B" w14:textId="77777777">
            <w:r>
              <w:t>Applicants</w:t>
            </w:r>
            <w:r w:rsidR="0089395C">
              <w:t xml:space="preserve"> name</w:t>
            </w:r>
            <w:r w:rsidR="00963662">
              <w:t xml:space="preserve"> </w:t>
            </w:r>
          </w:p>
          <w:p w:rsidR="0089395C" w:rsidRDefault="0089395C" w14:paraId="15EEE251" w14:textId="77777777">
            <w:pPr>
              <w:rPr>
                <w:sz w:val="16"/>
              </w:rPr>
            </w:pP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086D0AFB" w14:textId="77777777"/>
        </w:tc>
      </w:tr>
      <w:tr w:rsidR="00D12B9C" w:rsidTr="0089395C" w14:paraId="7A259260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0C9A" w:rsidR="00D12B9C" w:rsidRDefault="003A20A2" w14:paraId="08492F33" w14:textId="77777777">
            <w:pPr>
              <w:rPr>
                <w:b/>
                <w:bCs/>
                <w:color w:val="FF0000"/>
              </w:rPr>
            </w:pPr>
            <w:r>
              <w:t xml:space="preserve">Contractors </w:t>
            </w:r>
            <w:r w:rsidR="00D12B9C">
              <w:t>Name and Address</w:t>
            </w:r>
            <w:r w:rsidRPr="00C30C9A" w:rsidR="00C30C9A">
              <w:rPr>
                <w:color w:val="FF0000"/>
              </w:rPr>
              <w:t xml:space="preserve"> </w:t>
            </w:r>
            <w:r w:rsidRPr="00C30C9A" w:rsidR="00C30C9A">
              <w:rPr>
                <w:b/>
                <w:bCs/>
                <w:color w:val="FF0000"/>
              </w:rPr>
              <w:t>(Must be contractor carrying out the work not Traffic Management Company)</w:t>
            </w:r>
          </w:p>
          <w:p w:rsidR="00D12B9C" w:rsidRDefault="00D12B9C" w14:paraId="7AA46EAC" w14:textId="77777777"/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12B9C" w:rsidRDefault="00D12B9C" w14:paraId="1136B0B4" w14:textId="77777777"/>
        </w:tc>
      </w:tr>
      <w:tr w:rsidR="0089395C" w:rsidTr="0089395C" w14:paraId="127DBE11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395C" w:rsidRDefault="0089395C" w14:paraId="0E6D546E" w14:textId="77777777">
            <w:r>
              <w:t xml:space="preserve">Telephone Number </w:t>
            </w:r>
          </w:p>
          <w:p w:rsidR="0089395C" w:rsidRDefault="0089395C" w14:paraId="134CB4A3" w14:textId="77777777"/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00BA9F4B" w14:textId="77777777"/>
        </w:tc>
      </w:tr>
      <w:tr w:rsidR="00D12B9C" w:rsidTr="0089395C" w14:paraId="29D45EAE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12B9C" w:rsidRDefault="00D12B9C" w14:paraId="7CF14008" w14:textId="77777777">
            <w:pPr>
              <w:rPr>
                <w:szCs w:val="24"/>
              </w:rPr>
            </w:pPr>
            <w:r>
              <w:rPr>
                <w:szCs w:val="24"/>
              </w:rPr>
              <w:t>Email Address</w:t>
            </w:r>
          </w:p>
          <w:p w:rsidR="00D12B9C" w:rsidRDefault="00D12B9C" w14:paraId="4E325E8A" w14:textId="77777777">
            <w:pPr>
              <w:rPr>
                <w:szCs w:val="24"/>
              </w:rPr>
            </w:pP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12B9C" w:rsidRDefault="00D12B9C" w14:paraId="7D61BE74" w14:textId="77777777"/>
        </w:tc>
      </w:tr>
      <w:tr w:rsidR="0089395C" w:rsidTr="0089395C" w14:paraId="6345006B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395C" w:rsidRDefault="0089395C" w14:paraId="5340FA79" w14:textId="7777777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24 hour</w:t>
            </w:r>
            <w:proofErr w:type="gramEnd"/>
            <w:r>
              <w:rPr>
                <w:szCs w:val="24"/>
              </w:rPr>
              <w:t xml:space="preserve"> contact number (during works)</w:t>
            </w:r>
          </w:p>
          <w:p w:rsidR="0089395C" w:rsidRDefault="0089395C" w14:paraId="7ED5D5CF" w14:textId="77777777">
            <w:pPr>
              <w:rPr>
                <w:szCs w:val="24"/>
              </w:rPr>
            </w:pP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6C786EF1" w14:textId="77777777"/>
        </w:tc>
      </w:tr>
      <w:tr w:rsidR="0089395C" w:rsidTr="0089395C" w14:paraId="25B1B47E" w14:textId="77777777">
        <w:trPr>
          <w:cantSplit/>
        </w:trPr>
        <w:tc>
          <w:tcPr>
            <w:tcW w:w="10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692E0639" w14:textId="77777777">
            <w:pPr>
              <w:pStyle w:val="Heading1"/>
              <w:jc w:val="left"/>
            </w:pPr>
            <w:r>
              <w:t>Works Details</w:t>
            </w:r>
          </w:p>
        </w:tc>
      </w:tr>
      <w:tr w:rsidR="0089395C" w:rsidTr="0089395C" w14:paraId="4A606126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2D65FBF3" w14:textId="77777777">
            <w:r>
              <w:t>Location of Works</w:t>
            </w:r>
            <w:r w:rsidR="00341E9B">
              <w:t xml:space="preserve"> (Road Name and Parish etc)</w:t>
            </w:r>
          </w:p>
          <w:p w:rsidRPr="00C30C9A" w:rsidR="0089395C" w:rsidRDefault="00D12B9C" w14:paraId="3C7F5944" w14:textId="77777777">
            <w:pPr>
              <w:rPr>
                <w:b/>
                <w:bCs/>
                <w:sz w:val="20"/>
              </w:rPr>
            </w:pPr>
            <w:r w:rsidRPr="00C30C9A">
              <w:rPr>
                <w:b/>
                <w:bCs/>
                <w:color w:val="FF0000"/>
                <w:sz w:val="20"/>
              </w:rPr>
              <w:t xml:space="preserve">(PLEASE PROVIDE MAP SHOWING EXACT LOCATION OF </w:t>
            </w:r>
            <w:proofErr w:type="gramStart"/>
            <w:r w:rsidRPr="00C30C9A">
              <w:rPr>
                <w:b/>
                <w:bCs/>
                <w:color w:val="FF0000"/>
                <w:sz w:val="20"/>
              </w:rPr>
              <w:t>WORKS</w:t>
            </w:r>
            <w:r w:rsidRPr="00C30C9A" w:rsidR="00C30C9A">
              <w:rPr>
                <w:b/>
                <w:bCs/>
                <w:color w:val="FF0000"/>
                <w:sz w:val="20"/>
              </w:rPr>
              <w:t xml:space="preserve"> ,</w:t>
            </w:r>
            <w:proofErr w:type="gramEnd"/>
            <w:r w:rsidRPr="00C30C9A" w:rsidR="00C30C9A">
              <w:rPr>
                <w:b/>
                <w:bCs/>
                <w:color w:val="FF0000"/>
                <w:sz w:val="20"/>
              </w:rPr>
              <w:t xml:space="preserve"> PUBLIC LIABILITY INSURANCE AND NRSW CARDS)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7C90642F" w14:textId="77777777"/>
        </w:tc>
      </w:tr>
      <w:tr w:rsidR="0089395C" w:rsidTr="0089395C" w14:paraId="797270A0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395C" w:rsidRDefault="0089395C" w14:paraId="6E7BD53B" w14:textId="77777777">
            <w:r>
              <w:t>Work Details</w:t>
            </w:r>
            <w:r w:rsidR="00963662">
              <w:t xml:space="preserve"> </w:t>
            </w:r>
            <w:r w:rsidRPr="00963662" w:rsidR="00963662">
              <w:rPr>
                <w:b/>
                <w:bCs/>
                <w:color w:val="FF0000"/>
              </w:rPr>
              <w:t>(For Section 278 works please provide a copy of the fully signed S278 agreement)</w:t>
            </w:r>
          </w:p>
          <w:p w:rsidR="0089395C" w:rsidRDefault="0089395C" w14:paraId="1FB01DE4" w14:textId="77777777"/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42776535" w14:textId="77777777"/>
        </w:tc>
      </w:tr>
      <w:tr w:rsidR="0089395C" w:rsidTr="0089395C" w14:paraId="1DDEF8BA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395C" w:rsidRDefault="0089395C" w14:paraId="3657AA2E" w14:textId="77777777">
            <w:r>
              <w:t>Proposed Dates</w:t>
            </w:r>
          </w:p>
          <w:p w:rsidR="0089395C" w:rsidRDefault="0089395C" w14:paraId="5C286A85" w14:textId="77777777">
            <w:pPr>
              <w:rPr>
                <w:sz w:val="16"/>
              </w:rPr>
            </w:pP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158B58EB" w14:textId="77777777"/>
        </w:tc>
      </w:tr>
      <w:tr w:rsidR="0089395C" w:rsidTr="0089395C" w14:paraId="5FA6789A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395C" w:rsidRDefault="0089395C" w14:paraId="0DF8CABE" w14:textId="77777777">
            <w:r>
              <w:t>Traffic Management (stop and go, traffic signals etc)</w:t>
            </w:r>
            <w:r w:rsidR="003A20A2">
              <w:t xml:space="preserve"> </w:t>
            </w:r>
            <w:r w:rsidRPr="00C30C9A" w:rsidR="003A20A2">
              <w:rPr>
                <w:b/>
                <w:bCs/>
                <w:color w:val="FF0000"/>
              </w:rPr>
              <w:t xml:space="preserve">(Please provide a </w:t>
            </w:r>
            <w:proofErr w:type="gramStart"/>
            <w:r w:rsidRPr="00C30C9A" w:rsidR="003A20A2">
              <w:rPr>
                <w:b/>
                <w:bCs/>
                <w:color w:val="FF0000"/>
              </w:rPr>
              <w:t>24</w:t>
            </w:r>
            <w:r w:rsidR="00C30C9A">
              <w:rPr>
                <w:b/>
                <w:bCs/>
                <w:color w:val="FF0000"/>
              </w:rPr>
              <w:t xml:space="preserve"> hour</w:t>
            </w:r>
            <w:proofErr w:type="gramEnd"/>
            <w:r w:rsidRPr="00C30C9A" w:rsidR="003A20A2">
              <w:rPr>
                <w:b/>
                <w:bCs/>
                <w:color w:val="FF0000"/>
              </w:rPr>
              <w:t xml:space="preserve"> contact number for signals)</w:t>
            </w:r>
          </w:p>
          <w:p w:rsidR="0089395C" w:rsidRDefault="0089395C" w14:paraId="1C86A654" w14:textId="77777777">
            <w:pPr>
              <w:rPr>
                <w:sz w:val="20"/>
              </w:rPr>
            </w:pPr>
            <w:r>
              <w:rPr>
                <w:sz w:val="20"/>
              </w:rPr>
              <w:t>(if you are using temporary traffic signals, you must include signal type (e.g. 2-way) and hours of operation)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74A7AD0B" w14:textId="77777777"/>
        </w:tc>
      </w:tr>
      <w:tr w:rsidR="0089395C" w:rsidTr="0089395C" w14:paraId="3B0D02D3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395C" w:rsidRDefault="0089395C" w14:paraId="106DA4A8" w14:textId="77777777">
            <w:r>
              <w:t>Does this affect any permanent Traffic Signals?</w:t>
            </w:r>
          </w:p>
          <w:p w:rsidR="0089395C" w:rsidRDefault="0089395C" w14:paraId="59528C68" w14:textId="7777777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4F30F0">
              <w:rPr>
                <w:sz w:val="20"/>
              </w:rPr>
              <w:t xml:space="preserve">If yes </w:t>
            </w:r>
            <w:r>
              <w:rPr>
                <w:sz w:val="20"/>
              </w:rPr>
              <w:t xml:space="preserve">please contact </w:t>
            </w:r>
            <w:r w:rsidR="003A20A2">
              <w:rPr>
                <w:sz w:val="20"/>
              </w:rPr>
              <w:t>01449726330</w:t>
            </w:r>
            <w:r w:rsidR="004F30F0">
              <w:rPr>
                <w:sz w:val="20"/>
              </w:rPr>
              <w:t xml:space="preserve"> to arrange a switch off)</w:t>
            </w:r>
          </w:p>
          <w:p w:rsidR="0089395C" w:rsidP="004F30F0" w:rsidRDefault="0089395C" w14:paraId="4EE167A5" w14:textId="77777777">
            <w:pPr>
              <w:rPr>
                <w:sz w:val="16"/>
              </w:rPr>
            </w:pP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3851F411" w14:textId="77777777"/>
        </w:tc>
      </w:tr>
      <w:tr w:rsidR="0089395C" w:rsidTr="0089395C" w14:paraId="3B333469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395C" w:rsidRDefault="0089395C" w14:paraId="7D321989" w14:textId="77777777">
            <w:r>
              <w:t>Working Hours</w:t>
            </w:r>
          </w:p>
          <w:p w:rsidR="0089395C" w:rsidRDefault="0089395C" w14:paraId="060AA884" w14:textId="77777777">
            <w:pPr>
              <w:rPr>
                <w:sz w:val="16"/>
              </w:rPr>
            </w:pP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61EF7A49" w14:textId="77777777"/>
        </w:tc>
      </w:tr>
      <w:tr w:rsidR="0089395C" w:rsidTr="0089395C" w14:paraId="2EA58742" w14:textId="77777777"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395C" w:rsidRDefault="0089395C" w14:paraId="366E7D95" w14:textId="77777777">
            <w:r>
              <w:t>Any other Comments</w:t>
            </w:r>
          </w:p>
          <w:p w:rsidR="0089395C" w:rsidRDefault="0089395C" w14:paraId="47D48403" w14:textId="77777777"/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RDefault="0089395C" w14:paraId="3ED93A7C" w14:textId="77777777"/>
        </w:tc>
      </w:tr>
    </w:tbl>
    <w:p w:rsidRPr="00C30C9A" w:rsidR="00164FC8" w:rsidP="008832AF" w:rsidRDefault="00164FC8" w14:paraId="1F42AB25" w14:textId="77777777">
      <w:pPr>
        <w:jc w:val="center"/>
        <w:rPr>
          <w:b/>
          <w:color w:val="FF0000"/>
          <w:sz w:val="28"/>
          <w:szCs w:val="28"/>
        </w:rPr>
      </w:pPr>
      <w:r w:rsidRPr="00C30C9A">
        <w:rPr>
          <w:b/>
          <w:color w:val="FF0000"/>
          <w:sz w:val="28"/>
          <w:szCs w:val="28"/>
        </w:rPr>
        <w:t xml:space="preserve">From the </w:t>
      </w:r>
      <w:proofErr w:type="gramStart"/>
      <w:r w:rsidRPr="00C30C9A">
        <w:rPr>
          <w:b/>
          <w:color w:val="FF0000"/>
          <w:sz w:val="28"/>
          <w:szCs w:val="28"/>
        </w:rPr>
        <w:t>1</w:t>
      </w:r>
      <w:r w:rsidRPr="00C30C9A">
        <w:rPr>
          <w:b/>
          <w:color w:val="FF0000"/>
          <w:sz w:val="28"/>
          <w:szCs w:val="28"/>
          <w:vertAlign w:val="superscript"/>
        </w:rPr>
        <w:t>st</w:t>
      </w:r>
      <w:proofErr w:type="gramEnd"/>
      <w:r w:rsidRPr="00C30C9A">
        <w:rPr>
          <w:b/>
          <w:color w:val="FF0000"/>
          <w:sz w:val="28"/>
          <w:szCs w:val="28"/>
        </w:rPr>
        <w:t xml:space="preserve"> April </w:t>
      </w:r>
      <w:r w:rsidR="00963662">
        <w:rPr>
          <w:b/>
          <w:color w:val="FF0000"/>
          <w:sz w:val="28"/>
          <w:szCs w:val="28"/>
        </w:rPr>
        <w:t>2024</w:t>
      </w:r>
      <w:r w:rsidRPr="00C30C9A" w:rsidR="008832AF">
        <w:rPr>
          <w:b/>
          <w:color w:val="FF0000"/>
          <w:sz w:val="28"/>
          <w:szCs w:val="28"/>
        </w:rPr>
        <w:t xml:space="preserve"> this app</w:t>
      </w:r>
      <w:r w:rsidRPr="00C30C9A" w:rsidR="00351D3E">
        <w:rPr>
          <w:b/>
          <w:color w:val="FF0000"/>
          <w:sz w:val="28"/>
          <w:szCs w:val="28"/>
        </w:rPr>
        <w:t xml:space="preserve">lication may be subject to a </w:t>
      </w:r>
      <w:r w:rsidR="00963662">
        <w:rPr>
          <w:b/>
          <w:color w:val="FF0000"/>
          <w:sz w:val="28"/>
          <w:szCs w:val="28"/>
        </w:rPr>
        <w:t>£58.30</w:t>
      </w:r>
      <w:r w:rsidRPr="00C30C9A" w:rsidR="008832AF">
        <w:rPr>
          <w:b/>
          <w:color w:val="FF0000"/>
          <w:sz w:val="28"/>
          <w:szCs w:val="28"/>
        </w:rPr>
        <w:t xml:space="preserve"> administration charge, for further details please contact the St</w:t>
      </w:r>
      <w:r w:rsidRPr="00C30C9A" w:rsidR="009F7653">
        <w:rPr>
          <w:b/>
          <w:color w:val="FF0000"/>
          <w:sz w:val="28"/>
          <w:szCs w:val="28"/>
        </w:rPr>
        <w:t>reet Works Team on 01480 372444</w:t>
      </w:r>
    </w:p>
    <w:p w:rsidR="008832AF" w:rsidP="0089395C" w:rsidRDefault="008832AF" w14:paraId="5BAC7ECF" w14:textId="77777777">
      <w:pPr>
        <w:rPr>
          <w:sz w:val="20"/>
        </w:rPr>
      </w:pPr>
    </w:p>
    <w:p w:rsidRPr="00C30C9A" w:rsidR="0089395C" w:rsidP="0089395C" w:rsidRDefault="0089395C" w14:paraId="0389B946" w14:textId="77777777">
      <w:pPr>
        <w:rPr>
          <w:b/>
          <w:sz w:val="20"/>
        </w:rPr>
      </w:pPr>
      <w:r w:rsidRPr="00C30C9A">
        <w:rPr>
          <w:b/>
          <w:sz w:val="20"/>
        </w:rPr>
        <w:t>Please note that you must contact the County Council Street Works team:</w:t>
      </w:r>
    </w:p>
    <w:p w:rsidRPr="00C30C9A" w:rsidR="0089395C" w:rsidP="0089395C" w:rsidRDefault="0089395C" w14:paraId="55955F63" w14:textId="77777777">
      <w:pPr>
        <w:numPr>
          <w:ilvl w:val="0"/>
          <w:numId w:val="1"/>
        </w:numPr>
        <w:rPr>
          <w:b/>
          <w:sz w:val="20"/>
        </w:rPr>
      </w:pPr>
      <w:r w:rsidRPr="00C30C9A">
        <w:rPr>
          <w:b/>
          <w:sz w:val="20"/>
        </w:rPr>
        <w:t>Before you begin work on site:</w:t>
      </w:r>
    </w:p>
    <w:p w:rsidRPr="00C30C9A" w:rsidR="0089395C" w:rsidP="0089395C" w:rsidRDefault="0089395C" w14:paraId="5E793234" w14:textId="77777777">
      <w:pPr>
        <w:numPr>
          <w:ilvl w:val="1"/>
          <w:numId w:val="1"/>
        </w:numPr>
        <w:rPr>
          <w:b/>
          <w:sz w:val="20"/>
        </w:rPr>
      </w:pPr>
      <w:r w:rsidRPr="00C30C9A">
        <w:rPr>
          <w:b/>
          <w:sz w:val="20"/>
        </w:rPr>
        <w:t xml:space="preserve">3 working days </w:t>
      </w:r>
      <w:r w:rsidRPr="00C30C9A">
        <w:rPr>
          <w:sz w:val="20"/>
        </w:rPr>
        <w:t>in advance for works lasting</w:t>
      </w:r>
      <w:r w:rsidRPr="00C30C9A">
        <w:rPr>
          <w:b/>
          <w:sz w:val="20"/>
        </w:rPr>
        <w:t xml:space="preserve"> 1-3 </w:t>
      </w:r>
      <w:proofErr w:type="gramStart"/>
      <w:r w:rsidRPr="00C30C9A">
        <w:rPr>
          <w:b/>
          <w:sz w:val="20"/>
        </w:rPr>
        <w:t>days</w:t>
      </w:r>
      <w:proofErr w:type="gramEnd"/>
    </w:p>
    <w:p w:rsidRPr="00C30C9A" w:rsidR="0089395C" w:rsidP="0089395C" w:rsidRDefault="0089395C" w14:paraId="6A87DB8A" w14:textId="77777777">
      <w:pPr>
        <w:numPr>
          <w:ilvl w:val="1"/>
          <w:numId w:val="1"/>
        </w:numPr>
        <w:rPr>
          <w:b/>
          <w:sz w:val="20"/>
        </w:rPr>
      </w:pPr>
      <w:r w:rsidRPr="00C30C9A">
        <w:rPr>
          <w:b/>
          <w:sz w:val="20"/>
        </w:rPr>
        <w:t xml:space="preserve">10 working days </w:t>
      </w:r>
      <w:r w:rsidRPr="00C30C9A">
        <w:rPr>
          <w:sz w:val="20"/>
        </w:rPr>
        <w:t>in advance for works lasting</w:t>
      </w:r>
      <w:r w:rsidRPr="00C30C9A">
        <w:rPr>
          <w:b/>
          <w:sz w:val="20"/>
        </w:rPr>
        <w:t xml:space="preserve"> 4-10 </w:t>
      </w:r>
      <w:proofErr w:type="gramStart"/>
      <w:r w:rsidRPr="00C30C9A">
        <w:rPr>
          <w:b/>
          <w:sz w:val="20"/>
        </w:rPr>
        <w:t>days</w:t>
      </w:r>
      <w:proofErr w:type="gramEnd"/>
    </w:p>
    <w:p w:rsidRPr="00C30C9A" w:rsidR="0089395C" w:rsidP="0089395C" w:rsidRDefault="0089395C" w14:paraId="78FE377D" w14:textId="77777777">
      <w:pPr>
        <w:numPr>
          <w:ilvl w:val="1"/>
          <w:numId w:val="1"/>
        </w:numPr>
        <w:rPr>
          <w:sz w:val="20"/>
        </w:rPr>
      </w:pPr>
      <w:r w:rsidRPr="00C30C9A">
        <w:rPr>
          <w:b/>
          <w:sz w:val="20"/>
        </w:rPr>
        <w:t xml:space="preserve">3 months </w:t>
      </w:r>
      <w:r w:rsidRPr="00C30C9A">
        <w:rPr>
          <w:sz w:val="20"/>
        </w:rPr>
        <w:t>in advance for works lasting</w:t>
      </w:r>
      <w:r w:rsidRPr="00C30C9A">
        <w:rPr>
          <w:b/>
          <w:sz w:val="20"/>
        </w:rPr>
        <w:t xml:space="preserve"> more than 10 days, </w:t>
      </w:r>
      <w:r w:rsidRPr="00C30C9A">
        <w:rPr>
          <w:sz w:val="20"/>
        </w:rPr>
        <w:t>or any works requiring a temporary Traffic Regulation Order</w:t>
      </w:r>
    </w:p>
    <w:p w:rsidRPr="00C30C9A" w:rsidR="0089395C" w:rsidP="0089395C" w:rsidRDefault="0089395C" w14:paraId="4BA3A800" w14:textId="77777777">
      <w:pPr>
        <w:numPr>
          <w:ilvl w:val="0"/>
          <w:numId w:val="1"/>
        </w:numPr>
        <w:rPr>
          <w:b/>
          <w:sz w:val="20"/>
        </w:rPr>
      </w:pPr>
      <w:r w:rsidRPr="00C30C9A">
        <w:rPr>
          <w:b/>
          <w:sz w:val="20"/>
        </w:rPr>
        <w:t>When you have made any temporary reinstatement and are leaving the site</w:t>
      </w:r>
    </w:p>
    <w:p w:rsidRPr="00C30C9A" w:rsidR="0089395C" w:rsidP="0089395C" w:rsidRDefault="0089395C" w14:paraId="6070EFED" w14:textId="77777777">
      <w:pPr>
        <w:numPr>
          <w:ilvl w:val="0"/>
          <w:numId w:val="1"/>
        </w:numPr>
        <w:rPr>
          <w:b/>
          <w:sz w:val="20"/>
        </w:rPr>
      </w:pPr>
      <w:r w:rsidRPr="00C30C9A">
        <w:rPr>
          <w:b/>
          <w:sz w:val="20"/>
        </w:rPr>
        <w:t>When you have made a permanent reinstatement and are leaving the site</w:t>
      </w:r>
    </w:p>
    <w:p w:rsidR="0089395C" w:rsidP="0089395C" w:rsidRDefault="0089395C" w14:paraId="67B12E76" w14:textId="77777777">
      <w:pPr>
        <w:rPr>
          <w:b/>
          <w:szCs w:val="24"/>
        </w:rPr>
      </w:pPr>
    </w:p>
    <w:p w:rsidRPr="00C5546A" w:rsidR="0089395C" w:rsidP="0089395C" w:rsidRDefault="0089395C" w14:paraId="13505D21" w14:textId="77777777">
      <w:pPr>
        <w:rPr>
          <w:b/>
          <w:color w:val="FF0000"/>
          <w:szCs w:val="24"/>
        </w:rPr>
      </w:pPr>
      <w:r w:rsidRPr="00C5546A">
        <w:rPr>
          <w:b/>
          <w:color w:val="FF0000"/>
          <w:szCs w:val="24"/>
        </w:rPr>
        <w:t>Failure to contact the Street Works team may result in charges under Section 74 of the new Roads and Street Works Act 1991.  Please see overleaf for further details.</w:t>
      </w:r>
    </w:p>
    <w:p w:rsidRPr="003808E9" w:rsidR="0089395C" w:rsidP="0089395C" w:rsidRDefault="0089395C" w14:paraId="0D1182EC" w14:textId="77777777">
      <w:pPr>
        <w:rPr>
          <w:sz w:val="10"/>
          <w:szCs w:val="10"/>
        </w:rPr>
      </w:pPr>
    </w:p>
    <w:p w:rsidR="0089395C" w:rsidP="0089395C" w:rsidRDefault="0089395C" w14:paraId="73D85998" w14:textId="77777777">
      <w:pPr>
        <w:sectPr w:rsidR="0089395C" w:rsidSect="005B6E0E">
          <w:pgSz w:w="11906" w:h="16838"/>
          <w:pgMar w:top="720" w:right="720" w:bottom="720" w:left="720" w:header="720" w:footer="720" w:gutter="0"/>
          <w:cols w:space="720"/>
        </w:sectPr>
      </w:pPr>
      <w:r>
        <w:rPr>
          <w:b/>
          <w:bCs/>
        </w:rPr>
        <w:t>Please return the completed form to</w:t>
      </w:r>
      <w:r>
        <w:t xml:space="preserve"> </w:t>
      </w:r>
      <w:hyperlink w:history="1" r:id="rId10">
        <w:r>
          <w:rPr>
            <w:rStyle w:val="Hyperlink"/>
          </w:rPr>
          <w:t>street.works@cambridgeshire.gov.uk</w:t>
        </w:r>
      </w:hyperlink>
      <w:r>
        <w:t xml:space="preserve"> or Street Works Team, Cambridgeshire County Council</w:t>
      </w:r>
      <w:r w:rsidR="003808E9">
        <w:t xml:space="preserve">, Vantage House, Washingley Road, </w:t>
      </w:r>
      <w:r w:rsidR="00A00DFD">
        <w:t>Huntingdon PE29</w:t>
      </w:r>
      <w:r w:rsidR="003808E9">
        <w:t xml:space="preserve"> 6SR          </w:t>
      </w:r>
    </w:p>
    <w:p w:rsidRPr="003D6EC9" w:rsidR="0089395C" w:rsidP="00483458" w:rsidRDefault="00483458" w14:paraId="4DF20F75" w14:textId="77777777">
      <w:pPr>
        <w:pStyle w:val="Heading1"/>
        <w:ind w:firstLine="720"/>
        <w:rPr>
          <w:rFonts w:cs="Arial"/>
          <w:sz w:val="38"/>
          <w:szCs w:val="38"/>
        </w:rPr>
      </w:pPr>
      <w:r w:rsidRPr="003D6EC9">
        <w:rPr>
          <w:rFonts w:cs="Arial"/>
          <w:sz w:val="38"/>
          <w:szCs w:val="38"/>
        </w:rPr>
        <w:lastRenderedPageBreak/>
        <w:t>TERMS AND CONDITIONS</w:t>
      </w:r>
    </w:p>
    <w:p w:rsidR="0089395C" w:rsidP="0089395C" w:rsidRDefault="0089395C" w14:paraId="5A47E36E" w14:textId="77777777">
      <w:pPr>
        <w:pStyle w:val="BodyTex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Arial" w:hAnsi="Arial" w:cs="Arial"/>
          <w:sz w:val="24"/>
        </w:rPr>
      </w:pPr>
    </w:p>
    <w:p w:rsidR="0089395C" w:rsidP="0089395C" w:rsidRDefault="0089395C" w14:paraId="12ECCA55" w14:textId="77777777">
      <w:pPr>
        <w:pStyle w:val="BodyTex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Street works (Charges for Unreasonably Prolonged Occupation of the Highway) Regulations 2001.</w:t>
      </w:r>
    </w:p>
    <w:p w:rsidR="0089395C" w:rsidP="0089395C" w:rsidRDefault="0089395C" w14:paraId="211ACA6A" w14:textId="77777777">
      <w:pPr>
        <w:rPr>
          <w:rFonts w:cs="Arial"/>
        </w:rPr>
      </w:pPr>
    </w:p>
    <w:p w:rsidR="0089395C" w:rsidP="0089395C" w:rsidRDefault="0089395C" w14:paraId="1BD40C71" w14:textId="77777777">
      <w:pPr>
        <w:rPr>
          <w:rFonts w:cs="Arial"/>
        </w:rPr>
      </w:pPr>
      <w:r>
        <w:rPr>
          <w:rFonts w:cs="Arial"/>
        </w:rPr>
        <w:t>Section 74 of the New Roads and Street Works Act 1991 has been implemented in Cambridgeshire, which means charges for unreasonable prolonged occupation of the Highway can be made.</w:t>
      </w:r>
    </w:p>
    <w:p w:rsidRPr="00483458" w:rsidR="0089395C" w:rsidP="0089395C" w:rsidRDefault="0089395C" w14:paraId="30EE0CEA" w14:textId="77777777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685"/>
        <w:tblW w:w="14507" w:type="dxa"/>
        <w:tblLook w:val="04A0" w:firstRow="1" w:lastRow="0" w:firstColumn="1" w:lastColumn="0" w:noHBand="0" w:noVBand="1"/>
      </w:tblPr>
      <w:tblGrid>
        <w:gridCol w:w="959"/>
        <w:gridCol w:w="9035"/>
        <w:gridCol w:w="2149"/>
        <w:gridCol w:w="2364"/>
      </w:tblGrid>
      <w:tr w:rsidR="0089395C" w:rsidTr="0089395C" w14:paraId="34237AE1" w14:textId="77777777">
        <w:trPr>
          <w:trHeight w:val="318"/>
        </w:trPr>
        <w:tc>
          <w:tcPr>
            <w:tcW w:w="1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89395C" w:rsidRDefault="0089395C" w14:paraId="377239E3" w14:textId="77777777">
            <w:pPr>
              <w:rPr>
                <w:b/>
              </w:rPr>
            </w:pPr>
            <w:r>
              <w:rPr>
                <w:b/>
              </w:rPr>
              <w:t>Charges in relation to works occupying the carriageway during period of overrun</w:t>
            </w:r>
          </w:p>
        </w:tc>
      </w:tr>
      <w:tr w:rsidR="0089395C" w:rsidTr="0089395C" w14:paraId="7D4368B6" w14:textId="77777777">
        <w:trPr>
          <w:trHeight w:val="303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89395C" w:rsidRDefault="0089395C" w14:paraId="502DD32B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89395C" w:rsidRDefault="0089395C" w14:paraId="090AF2C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of Street 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89395C" w:rsidRDefault="0089395C" w14:paraId="040FEA0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(£) (each of first 3 days)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89395C" w:rsidRDefault="0089395C" w14:paraId="7191B11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(£) (each subsequent day)</w:t>
            </w:r>
          </w:p>
        </w:tc>
      </w:tr>
      <w:tr w:rsidR="0089395C" w:rsidTr="0089395C" w14:paraId="5446B807" w14:textId="77777777">
        <w:trPr>
          <w:trHeight w:val="420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1E151883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2A5A1FF3" w14:textId="77777777">
            <w:pPr>
              <w:rPr>
                <w:szCs w:val="24"/>
              </w:rPr>
            </w:pPr>
            <w:r>
              <w:rPr>
                <w:szCs w:val="24"/>
              </w:rPr>
              <w:t>Traffic -sensitive or protected street not in road categories 2, 3 or 4.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5E887642" w14:textId="77777777">
            <w:pPr>
              <w:rPr>
                <w:szCs w:val="24"/>
              </w:rPr>
            </w:pPr>
            <w:r>
              <w:rPr>
                <w:szCs w:val="24"/>
              </w:rPr>
              <w:t>5,000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342D98AB" w14:textId="77777777">
            <w:pPr>
              <w:rPr>
                <w:szCs w:val="24"/>
              </w:rPr>
            </w:pPr>
            <w:r>
              <w:rPr>
                <w:szCs w:val="24"/>
              </w:rPr>
              <w:t>10,000</w:t>
            </w:r>
          </w:p>
        </w:tc>
      </w:tr>
      <w:tr w:rsidR="0089395C" w:rsidTr="0089395C" w14:paraId="210E892C" w14:textId="77777777">
        <w:trPr>
          <w:trHeight w:val="576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380ED190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2B8A662B" w14:textId="77777777">
            <w:pPr>
              <w:rPr>
                <w:szCs w:val="24"/>
              </w:rPr>
            </w:pPr>
            <w:r>
              <w:rPr>
                <w:szCs w:val="24"/>
              </w:rPr>
              <w:t>Other streets not in road categories 2, 3 or 4.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777E45D3" w14:textId="77777777">
            <w:pPr>
              <w:rPr>
                <w:szCs w:val="24"/>
              </w:rPr>
            </w:pPr>
            <w:r>
              <w:rPr>
                <w:szCs w:val="24"/>
              </w:rPr>
              <w:t>2,500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4249B76C" w14:textId="77777777">
            <w:pPr>
              <w:rPr>
                <w:szCs w:val="24"/>
              </w:rPr>
            </w:pPr>
            <w:r>
              <w:rPr>
                <w:szCs w:val="24"/>
              </w:rPr>
              <w:t>2,500</w:t>
            </w:r>
          </w:p>
        </w:tc>
      </w:tr>
      <w:tr w:rsidR="0089395C" w:rsidTr="0089395C" w14:paraId="73DDF44E" w14:textId="77777777">
        <w:trPr>
          <w:trHeight w:val="576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45B115C8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359D675C" w14:textId="77777777">
            <w:pPr>
              <w:rPr>
                <w:szCs w:val="24"/>
              </w:rPr>
            </w:pPr>
            <w:r>
              <w:rPr>
                <w:szCs w:val="24"/>
              </w:rPr>
              <w:t>Traffic-sensitive or protected street in road category 2.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7292F5C2" w14:textId="77777777">
            <w:pPr>
              <w:rPr>
                <w:szCs w:val="24"/>
              </w:rPr>
            </w:pPr>
            <w:r>
              <w:rPr>
                <w:szCs w:val="24"/>
              </w:rPr>
              <w:t>3,000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0AEAFC4E" w14:textId="77777777">
            <w:pPr>
              <w:rPr>
                <w:szCs w:val="24"/>
              </w:rPr>
            </w:pPr>
            <w:r>
              <w:rPr>
                <w:szCs w:val="24"/>
              </w:rPr>
              <w:t>8,000</w:t>
            </w:r>
          </w:p>
        </w:tc>
      </w:tr>
      <w:tr w:rsidR="0089395C" w:rsidTr="0089395C" w14:paraId="6BE5C719" w14:textId="77777777">
        <w:trPr>
          <w:trHeight w:val="528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24F2487A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7DD338C6" w14:textId="7777777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Other</w:t>
            </w:r>
            <w:proofErr w:type="gramEnd"/>
            <w:r>
              <w:rPr>
                <w:szCs w:val="24"/>
              </w:rPr>
              <w:t xml:space="preserve"> street in road category 2.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2B35F692" w14:textId="77777777">
            <w:pPr>
              <w:rPr>
                <w:szCs w:val="24"/>
              </w:rPr>
            </w:pPr>
            <w:r>
              <w:rPr>
                <w:szCs w:val="24"/>
              </w:rPr>
              <w:t>2,000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50411595" w14:textId="77777777">
            <w:pPr>
              <w:rPr>
                <w:szCs w:val="24"/>
              </w:rPr>
            </w:pPr>
            <w:r>
              <w:rPr>
                <w:szCs w:val="24"/>
              </w:rPr>
              <w:t>2,000</w:t>
            </w:r>
          </w:p>
        </w:tc>
      </w:tr>
      <w:tr w:rsidR="0089395C" w:rsidTr="0089395C" w14:paraId="7B058F9F" w14:textId="77777777">
        <w:trPr>
          <w:trHeight w:val="576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6913FF58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3F37B726" w14:textId="77777777">
            <w:pPr>
              <w:rPr>
                <w:szCs w:val="24"/>
              </w:rPr>
            </w:pPr>
            <w:r>
              <w:rPr>
                <w:szCs w:val="24"/>
              </w:rPr>
              <w:t>Traffic -sensitive or protected street in road category 3 or 4.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577A0106" w14:textId="77777777">
            <w:pPr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7E86234F" w14:textId="77777777">
            <w:pPr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</w:tr>
      <w:tr w:rsidR="0089395C" w:rsidTr="0089395C" w14:paraId="0175F9A7" w14:textId="77777777">
        <w:trPr>
          <w:trHeight w:val="576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1F63C5C4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51A6C58C" w14:textId="7777777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Other</w:t>
            </w:r>
            <w:proofErr w:type="gramEnd"/>
            <w:r>
              <w:rPr>
                <w:szCs w:val="24"/>
              </w:rPr>
              <w:t xml:space="preserve"> street in road category 3 or 4.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05F5616E" w14:textId="77777777">
            <w:pPr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31A77D12" w14:textId="77777777">
            <w:pPr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89395C" w:rsidTr="0089395C" w14:paraId="17A766CE" w14:textId="77777777">
        <w:trPr>
          <w:trHeight w:val="92"/>
        </w:trPr>
        <w:tc>
          <w:tcPr>
            <w:tcW w:w="1450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 w:rsidR="0089395C" w:rsidRDefault="0089395C" w14:paraId="25F7348A" w14:textId="77777777"/>
        </w:tc>
      </w:tr>
      <w:tr w:rsidR="0089395C" w:rsidTr="0089395C" w14:paraId="3784DA12" w14:textId="77777777">
        <w:trPr>
          <w:trHeight w:val="318"/>
        </w:trPr>
        <w:tc>
          <w:tcPr>
            <w:tcW w:w="1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0C1FB58F" w14:textId="77777777">
            <w:pPr>
              <w:rPr>
                <w:b/>
              </w:rPr>
            </w:pPr>
            <w:r>
              <w:rPr>
                <w:b/>
              </w:rPr>
              <w:t>Charges in relation to works outside the carriageway during period of overrun</w:t>
            </w:r>
          </w:p>
        </w:tc>
      </w:tr>
      <w:tr w:rsidR="0089395C" w:rsidTr="0089395C" w14:paraId="7B262BBA" w14:textId="77777777">
        <w:trPr>
          <w:trHeight w:val="303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89395C" w:rsidRDefault="0089395C" w14:paraId="7EAEBFB0" w14:textId="777777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10FCAEB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of Street 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48C6513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(£)</w:t>
            </w:r>
          </w:p>
        </w:tc>
      </w:tr>
      <w:tr w:rsidR="0089395C" w:rsidTr="0089395C" w14:paraId="02B57361" w14:textId="77777777">
        <w:trPr>
          <w:trHeight w:val="576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026877BC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7CC60FD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not in road category 2, 3 or 4.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555A427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2,500</w:t>
            </w:r>
          </w:p>
        </w:tc>
      </w:tr>
      <w:tr w:rsidR="0089395C" w:rsidTr="0089395C" w14:paraId="4CEA28F7" w14:textId="77777777">
        <w:trPr>
          <w:trHeight w:val="418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06180C09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639266C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in road category 2.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027E936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</w:tr>
      <w:tr w:rsidR="0089395C" w:rsidTr="0089395C" w14:paraId="3EE40E78" w14:textId="77777777">
        <w:trPr>
          <w:trHeight w:val="410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4E32754E" w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395C" w:rsidRDefault="0089395C" w14:paraId="00CB1F8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in road category 3 or 4.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89395C" w:rsidRDefault="0089395C" w14:paraId="0B866BD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89395C" w:rsidP="0089395C" w:rsidRDefault="0089395C" w14:paraId="4E0BDE22" w14:textId="77777777">
      <w:pPr>
        <w:rPr>
          <w:rFonts w:cs="Arial"/>
        </w:rPr>
      </w:pPr>
      <w:r>
        <w:rPr>
          <w:rFonts w:cs="Arial"/>
        </w:rPr>
        <w:t xml:space="preserve"> This means that if a Street works Licence holder does not give the proper notices of starting and ending their works, or if they take longer to complete the </w:t>
      </w:r>
      <w:proofErr w:type="gramStart"/>
      <w:r>
        <w:rPr>
          <w:rFonts w:cs="Arial"/>
        </w:rPr>
        <w:t>works</w:t>
      </w:r>
      <w:proofErr w:type="gramEnd"/>
      <w:r>
        <w:rPr>
          <w:rFonts w:cs="Arial"/>
        </w:rPr>
        <w:t xml:space="preserve"> they have given notice for, they will be subject to the following charges:</w:t>
      </w:r>
    </w:p>
    <w:p w:rsidR="0089395C" w:rsidP="0089395C" w:rsidRDefault="0089395C" w14:paraId="385599EA" w14:textId="77777777">
      <w:pPr>
        <w:rPr>
          <w:rFonts w:cs="Arial"/>
        </w:rPr>
      </w:pPr>
    </w:p>
    <w:p w:rsidR="00C30C9A" w:rsidP="00C30C9A" w:rsidRDefault="00C30C9A" w14:paraId="46FE7E7F" w14:textId="77777777">
      <w:pPr>
        <w:ind w:left="-851"/>
        <w:rPr>
          <w:rFonts w:cs="Arial"/>
          <w:szCs w:val="24"/>
        </w:rPr>
      </w:pPr>
      <w:r>
        <w:rPr>
          <w:rFonts w:cs="Arial"/>
          <w:szCs w:val="24"/>
        </w:rPr>
        <w:lastRenderedPageBreak/>
        <w:t>I hereby declare that I have read and understood the terms and conditions as set out above.</w:t>
      </w:r>
    </w:p>
    <w:p w:rsidR="00C30C9A" w:rsidP="00C30C9A" w:rsidRDefault="00C30C9A" w14:paraId="2C47BBD5" w14:textId="77777777">
      <w:pPr>
        <w:ind w:left="-851"/>
        <w:rPr>
          <w:rFonts w:cs="Arial"/>
          <w:szCs w:val="24"/>
        </w:rPr>
      </w:pPr>
    </w:p>
    <w:p w:rsidR="00C30C9A" w:rsidP="00C30C9A" w:rsidRDefault="00C30C9A" w14:paraId="56FDB138" w14:textId="77777777">
      <w:pPr>
        <w:ind w:left="-851"/>
        <w:rPr>
          <w:rFonts w:cs="Arial"/>
          <w:szCs w:val="24"/>
        </w:rPr>
      </w:pPr>
    </w:p>
    <w:p w:rsidR="00C30C9A" w:rsidP="00C30C9A" w:rsidRDefault="00C30C9A" w14:paraId="5D849F30" w14:textId="77777777">
      <w:pPr>
        <w:ind w:left="-851"/>
        <w:rPr>
          <w:rFonts w:cs="Arial"/>
          <w:szCs w:val="24"/>
        </w:rPr>
      </w:pPr>
    </w:p>
    <w:p w:rsidR="00C30C9A" w:rsidP="00C30C9A" w:rsidRDefault="00C30C9A" w14:paraId="43DBD937" w14:textId="77777777">
      <w:pPr>
        <w:ind w:left="-851"/>
        <w:rPr>
          <w:rFonts w:cs="Arial"/>
          <w:szCs w:val="24"/>
        </w:rPr>
      </w:pPr>
      <w:r>
        <w:rPr>
          <w:rFonts w:cs="Arial"/>
          <w:szCs w:val="24"/>
        </w:rPr>
        <w:t xml:space="preserve">Signed …………………………………. …………..               </w:t>
      </w:r>
    </w:p>
    <w:p w:rsidR="00C30C9A" w:rsidP="00C30C9A" w:rsidRDefault="00C30C9A" w14:paraId="6428F895" w14:textId="77777777">
      <w:pPr>
        <w:ind w:left="-851"/>
        <w:rPr>
          <w:rFonts w:cs="Arial"/>
          <w:szCs w:val="24"/>
        </w:rPr>
      </w:pPr>
    </w:p>
    <w:p w:rsidR="00C30C9A" w:rsidP="00C30C9A" w:rsidRDefault="00C30C9A" w14:paraId="12D551A9" w14:textId="77777777">
      <w:pPr>
        <w:ind w:left="-851"/>
        <w:rPr>
          <w:rFonts w:cs="Arial"/>
          <w:szCs w:val="24"/>
        </w:rPr>
      </w:pPr>
      <w:r>
        <w:rPr>
          <w:rFonts w:cs="Arial"/>
          <w:szCs w:val="24"/>
        </w:rPr>
        <w:t xml:space="preserve">Authorised Signatory on behalf of </w:t>
      </w:r>
      <w:r w:rsidRPr="00C30C9A">
        <w:rPr>
          <w:rFonts w:cs="Arial"/>
          <w:b/>
          <w:bCs/>
          <w:color w:val="FF0000"/>
          <w:szCs w:val="24"/>
        </w:rPr>
        <w:t>(Contractor not Traffic management Company)</w:t>
      </w:r>
      <w:r w:rsidRPr="00C30C9A">
        <w:rPr>
          <w:rFonts w:cs="Arial"/>
          <w:color w:val="FF0000"/>
          <w:szCs w:val="24"/>
        </w:rPr>
        <w:t xml:space="preserve">  </w:t>
      </w:r>
    </w:p>
    <w:p w:rsidR="00C30C9A" w:rsidP="00C30C9A" w:rsidRDefault="00C30C9A" w14:paraId="1CAA7898" w14:textId="77777777">
      <w:pPr>
        <w:ind w:left="-851"/>
        <w:rPr>
          <w:rFonts w:cs="Arial"/>
          <w:szCs w:val="24"/>
        </w:rPr>
      </w:pPr>
    </w:p>
    <w:p w:rsidR="00C30C9A" w:rsidP="00C30C9A" w:rsidRDefault="00C30C9A" w14:paraId="52E11B89" w14:textId="77777777">
      <w:pPr>
        <w:ind w:left="-851"/>
        <w:rPr>
          <w:rFonts w:cs="Arial"/>
          <w:szCs w:val="24"/>
        </w:rPr>
      </w:pPr>
    </w:p>
    <w:p w:rsidR="00C30C9A" w:rsidP="00C30C9A" w:rsidRDefault="00C30C9A" w14:paraId="20EA3914" w14:textId="77777777">
      <w:pPr>
        <w:ind w:left="-851"/>
        <w:rPr>
          <w:rFonts w:cs="Arial"/>
          <w:szCs w:val="24"/>
        </w:rPr>
      </w:pPr>
    </w:p>
    <w:p w:rsidRPr="00807E62" w:rsidR="00C30C9A" w:rsidP="00C30C9A" w:rsidRDefault="002106F7" w14:paraId="549C73BB" w14:textId="77777777">
      <w:pPr>
        <w:ind w:left="-851"/>
        <w:rPr>
          <w:rFonts w:cs="Arial"/>
          <w:szCs w:val="24"/>
        </w:rPr>
      </w:pPr>
      <w:r>
        <w:rPr>
          <w:rFonts w:cs="Arial"/>
          <w:szCs w:val="24"/>
        </w:rPr>
        <w:t xml:space="preserve">Company name </w:t>
      </w:r>
      <w:r w:rsidR="00C30C9A">
        <w:rPr>
          <w:rFonts w:cs="Arial"/>
          <w:szCs w:val="24"/>
        </w:rPr>
        <w:t>……………………………………………………...............</w:t>
      </w:r>
      <w:r>
        <w:rPr>
          <w:rFonts w:cs="Arial"/>
          <w:szCs w:val="24"/>
        </w:rPr>
        <w:t xml:space="preserve">  Dated ……………………………………………….</w:t>
      </w:r>
    </w:p>
    <w:p w:rsidR="00C30C9A" w:rsidP="0089395C" w:rsidRDefault="00C30C9A" w14:paraId="1110A102" w14:textId="77777777">
      <w:pPr>
        <w:rPr>
          <w:rFonts w:cs="Arial"/>
        </w:rPr>
      </w:pPr>
    </w:p>
    <w:p w:rsidR="0089395C" w:rsidP="0089395C" w:rsidRDefault="0089395C" w14:paraId="45FD758F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excavation and reinstatement</w:t>
      </w:r>
    </w:p>
    <w:p w:rsidR="0089395C" w:rsidP="0089395C" w:rsidRDefault="0089395C" w14:paraId="2793D2C1" w14:textId="77777777">
      <w:pPr>
        <w:jc w:val="center"/>
        <w:rPr>
          <w:b/>
        </w:rPr>
      </w:pPr>
    </w:p>
    <w:p w:rsidRPr="00C30C9A" w:rsidR="0089395C" w:rsidP="0089395C" w:rsidRDefault="0089395C" w14:paraId="6D090DDA" w14:textId="77777777">
      <w:pPr>
        <w:jc w:val="center"/>
        <w:rPr>
          <w:b/>
          <w:bCs/>
          <w:color w:val="FF0000"/>
        </w:rPr>
      </w:pPr>
      <w:r w:rsidRPr="00C30C9A">
        <w:rPr>
          <w:b/>
          <w:bCs/>
          <w:color w:val="FF0000"/>
        </w:rPr>
        <w:t>You must ensure that the following details</w:t>
      </w:r>
      <w:r w:rsidRPr="00C30C9A" w:rsidR="00C5546A">
        <w:rPr>
          <w:b/>
          <w:bCs/>
          <w:color w:val="FF0000"/>
        </w:rPr>
        <w:t xml:space="preserve"> are provided </w:t>
      </w:r>
      <w:r w:rsidRPr="00C30C9A" w:rsidR="00C30C9A">
        <w:rPr>
          <w:b/>
          <w:bCs/>
          <w:color w:val="FF0000"/>
        </w:rPr>
        <w:t>when the works are complete.</w:t>
      </w:r>
    </w:p>
    <w:p w:rsidRPr="00483458" w:rsidR="0089395C" w:rsidP="0089395C" w:rsidRDefault="0089395C" w14:paraId="0F6558F0" w14:textId="77777777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743" w:tblpY="120"/>
        <w:tblW w:w="15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02"/>
        <w:gridCol w:w="12599"/>
      </w:tblGrid>
      <w:tr w:rsidR="0089395C" w:rsidTr="00483458" w14:paraId="459A256E" w14:textId="77777777">
        <w:tc>
          <w:tcPr>
            <w:tcW w:w="15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3E11A2AA" w14:textId="77777777">
            <w:pPr>
              <w:jc w:val="center"/>
              <w:rPr>
                <w:b/>
              </w:rPr>
            </w:pPr>
            <w:r>
              <w:rPr>
                <w:b/>
              </w:rPr>
              <w:t>Excavation Details</w:t>
            </w:r>
          </w:p>
        </w:tc>
      </w:tr>
      <w:tr w:rsidR="0089395C" w:rsidTr="00483458" w14:paraId="7F6C817C" w14:textId="77777777"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459AC65A" w14:textId="77777777">
            <w:r>
              <w:t>Planned start date</w:t>
            </w:r>
          </w:p>
        </w:tc>
        <w:tc>
          <w:tcPr>
            <w:tcW w:w="1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5DB838EB" w14:textId="77777777">
            <w:pPr>
              <w:jc w:val="center"/>
              <w:rPr>
                <w:b/>
              </w:rPr>
            </w:pPr>
          </w:p>
        </w:tc>
      </w:tr>
      <w:tr w:rsidR="0089395C" w:rsidTr="00483458" w14:paraId="719ABB17" w14:textId="77777777"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00B06464" w14:textId="77777777">
            <w:r>
              <w:t>Planned completion date</w:t>
            </w:r>
          </w:p>
        </w:tc>
        <w:tc>
          <w:tcPr>
            <w:tcW w:w="1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0A080B00" w14:textId="77777777">
            <w:pPr>
              <w:jc w:val="center"/>
              <w:rPr>
                <w:b/>
              </w:rPr>
            </w:pPr>
          </w:p>
        </w:tc>
      </w:tr>
    </w:tbl>
    <w:p w:rsidR="0089395C" w:rsidP="0089395C" w:rsidRDefault="0089395C" w14:paraId="5808609F" w14:textId="77777777">
      <w:pPr>
        <w:jc w:val="center"/>
        <w:rPr>
          <w:b/>
        </w:rPr>
      </w:pPr>
    </w:p>
    <w:tbl>
      <w:tblPr>
        <w:tblpPr w:leftFromText="180" w:rightFromText="180" w:vertAnchor="text" w:horzAnchor="margin" w:tblpX="-743" w:tblpY="123"/>
        <w:tblW w:w="15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16"/>
        <w:gridCol w:w="4013"/>
        <w:gridCol w:w="3969"/>
        <w:gridCol w:w="5103"/>
      </w:tblGrid>
      <w:tr w:rsidR="0089395C" w:rsidTr="00483458" w14:paraId="56B4DD53" w14:textId="77777777">
        <w:tc>
          <w:tcPr>
            <w:tcW w:w="15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546F8E59" w14:textId="77777777">
            <w:pPr>
              <w:jc w:val="center"/>
              <w:rPr>
                <w:b/>
              </w:rPr>
            </w:pPr>
            <w:r>
              <w:rPr>
                <w:b/>
              </w:rPr>
              <w:t>Reinstatement Details</w:t>
            </w:r>
          </w:p>
        </w:tc>
      </w:tr>
      <w:tr w:rsidR="0089395C" w:rsidTr="00483458" w14:paraId="0223519D" w14:textId="77777777"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739B8FB1" w14:textId="77777777">
            <w:pPr>
              <w:jc w:val="center"/>
            </w:pPr>
            <w:r>
              <w:t>Reinstatement date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31E471A3" w14:textId="77777777">
            <w:pPr>
              <w:jc w:val="center"/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23E84944" w14:textId="77777777">
            <w:pPr>
              <w:jc w:val="center"/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214F8162" w14:textId="77777777">
            <w:pPr>
              <w:jc w:val="center"/>
            </w:pPr>
          </w:p>
        </w:tc>
      </w:tr>
      <w:tr w:rsidR="0089395C" w:rsidTr="00483458" w14:paraId="488F1C10" w14:textId="77777777"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1FFEB2AD" w14:textId="77777777">
            <w:pPr>
              <w:jc w:val="center"/>
            </w:pP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09196B00" w14:textId="77777777">
            <w:pPr>
              <w:jc w:val="center"/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2F2A8271" w14:textId="77777777">
            <w:pPr>
              <w:jc w:val="center"/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0CDAFFAC" w14:textId="77777777">
            <w:pPr>
              <w:jc w:val="center"/>
            </w:pPr>
          </w:p>
        </w:tc>
      </w:tr>
      <w:tr w:rsidR="0089395C" w:rsidTr="00483458" w14:paraId="638749DE" w14:textId="77777777"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35345C98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Dimensions of work 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34D0F156" w14:textId="77777777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4EC739F9" w14:textId="77777777">
            <w:pPr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4C07D51B" w14:textId="77777777">
            <w:pPr>
              <w:jc w:val="center"/>
              <w:rPr>
                <w:b/>
              </w:rPr>
            </w:pPr>
            <w:r>
              <w:rPr>
                <w:b/>
              </w:rPr>
              <w:t>Depth</w:t>
            </w:r>
          </w:p>
        </w:tc>
      </w:tr>
      <w:tr w:rsidR="0089395C" w:rsidTr="00483458" w14:paraId="2D7B81AA" w14:textId="77777777"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5829BA6A" w14:textId="77777777">
            <w:pPr>
              <w:jc w:val="center"/>
            </w:pPr>
            <w:r>
              <w:t>Carriageway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53E15C82" w14:textId="77777777">
            <w:pPr>
              <w:jc w:val="center"/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07A6C591" w14:textId="77777777">
            <w:pPr>
              <w:jc w:val="center"/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23F5F317" w14:textId="77777777">
            <w:pPr>
              <w:jc w:val="center"/>
            </w:pPr>
          </w:p>
        </w:tc>
      </w:tr>
      <w:tr w:rsidR="0089395C" w:rsidTr="00483458" w14:paraId="37A5343A" w14:textId="77777777"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762A1518" w14:textId="77777777">
            <w:pPr>
              <w:jc w:val="center"/>
            </w:pPr>
            <w:r>
              <w:t>Footway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47783EB7" w14:textId="77777777">
            <w:pPr>
              <w:jc w:val="center"/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6B0ADC34" w14:textId="77777777">
            <w:pPr>
              <w:jc w:val="center"/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1AAE9C0C" w14:textId="77777777">
            <w:pPr>
              <w:jc w:val="center"/>
            </w:pPr>
          </w:p>
        </w:tc>
      </w:tr>
      <w:tr w:rsidR="0089395C" w:rsidTr="00483458" w14:paraId="7BA7F7A4" w14:textId="77777777"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9395C" w:rsidP="00483458" w:rsidRDefault="0089395C" w14:paraId="57D173EE" w14:textId="77777777">
            <w:pPr>
              <w:jc w:val="center"/>
            </w:pPr>
            <w:r>
              <w:t>Verge</w:t>
            </w:r>
          </w:p>
        </w:tc>
        <w:tc>
          <w:tcPr>
            <w:tcW w:w="4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195949A7" w14:textId="77777777">
            <w:pPr>
              <w:jc w:val="center"/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116B5D7E" w14:textId="77777777">
            <w:pPr>
              <w:jc w:val="center"/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395C" w:rsidP="00483458" w:rsidRDefault="0089395C" w14:paraId="5EEE6BBC" w14:textId="77777777">
            <w:pPr>
              <w:jc w:val="center"/>
            </w:pPr>
          </w:p>
        </w:tc>
      </w:tr>
    </w:tbl>
    <w:p w:rsidR="0089395C" w:rsidP="0089395C" w:rsidRDefault="0089395C" w14:paraId="75D44171" w14:textId="77777777">
      <w:pPr>
        <w:jc w:val="center"/>
        <w:rPr>
          <w:b/>
        </w:rPr>
      </w:pPr>
    </w:p>
    <w:p w:rsidR="001B0380" w:rsidRDefault="001B0380" w14:paraId="6ADF776C" w14:textId="77777777">
      <w:pPr>
        <w:rPr>
          <w:rFonts w:cs="Arial"/>
          <w:szCs w:val="24"/>
        </w:rPr>
      </w:pPr>
    </w:p>
    <w:sectPr w:rsidR="001B0380" w:rsidSect="005B6E0E">
      <w:pgSz w:w="16838" w:h="11906" w:orient="landscape"/>
      <w:pgMar w:top="851" w:right="5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33E5"/>
    <w:multiLevelType w:val="hybridMultilevel"/>
    <w:tmpl w:val="43CC5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2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5C"/>
    <w:rsid w:val="000820BD"/>
    <w:rsid w:val="00164FC8"/>
    <w:rsid w:val="00191DCB"/>
    <w:rsid w:val="001B0380"/>
    <w:rsid w:val="002106F7"/>
    <w:rsid w:val="002F368A"/>
    <w:rsid w:val="00341E9B"/>
    <w:rsid w:val="00351D3E"/>
    <w:rsid w:val="003808E9"/>
    <w:rsid w:val="003A20A2"/>
    <w:rsid w:val="003D6EC9"/>
    <w:rsid w:val="00483458"/>
    <w:rsid w:val="004F30F0"/>
    <w:rsid w:val="005B6E0E"/>
    <w:rsid w:val="006B0354"/>
    <w:rsid w:val="00807E62"/>
    <w:rsid w:val="008832AF"/>
    <w:rsid w:val="0089395C"/>
    <w:rsid w:val="008E065E"/>
    <w:rsid w:val="00963662"/>
    <w:rsid w:val="009F7653"/>
    <w:rsid w:val="00A00DFD"/>
    <w:rsid w:val="00A01F38"/>
    <w:rsid w:val="00AF5AE9"/>
    <w:rsid w:val="00B51FD8"/>
    <w:rsid w:val="00C30C9A"/>
    <w:rsid w:val="00C5546A"/>
    <w:rsid w:val="00D1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1AF244"/>
  <w15:docId w15:val="{574B49FD-CE8B-4A42-A361-E64529FE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5C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395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395C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395C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2Char">
    <w:name w:val="Heading 2 Char"/>
    <w:link w:val="Heading2"/>
    <w:semiHidden/>
    <w:rsid w:val="0089395C"/>
    <w:rPr>
      <w:rFonts w:ascii="Arial" w:eastAsia="Times New Roman" w:hAnsi="Arial" w:cs="Times New Roman"/>
      <w:b/>
      <w:bCs/>
      <w:sz w:val="28"/>
      <w:szCs w:val="20"/>
      <w:u w:val="single"/>
    </w:rPr>
  </w:style>
  <w:style w:type="character" w:styleId="Hyperlink">
    <w:name w:val="Hyperlink"/>
    <w:semiHidden/>
    <w:unhideWhenUsed/>
    <w:rsid w:val="0089395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9395C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rFonts w:ascii="Times New Roman" w:hAnsi="Times New Roman"/>
      <w:b/>
      <w:caps/>
      <w:sz w:val="32"/>
    </w:rPr>
  </w:style>
  <w:style w:type="character" w:customStyle="1" w:styleId="BodyTextChar">
    <w:name w:val="Body Text Char"/>
    <w:link w:val="BodyText"/>
    <w:semiHidden/>
    <w:rsid w:val="0089395C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F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treet.works@cambridgeshire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85DF954C1CA4192F928A2830FFE35" ma:contentTypeVersion="15" ma:contentTypeDescription="Create a new document." ma:contentTypeScope="" ma:versionID="1d21c24518c87662da7cb028cf95372d">
  <xsd:schema xmlns:xsd="http://www.w3.org/2001/XMLSchema" xmlns:xs="http://www.w3.org/2001/XMLSchema" xmlns:p="http://schemas.microsoft.com/office/2006/metadata/properties" xmlns:ns2="2774cc84-7d56-42d6-a8a6-fa7d9627c10b" xmlns:ns3="11c0cbac-cbf2-4035-acfe-ec27549f3cdc" targetNamespace="http://schemas.microsoft.com/office/2006/metadata/properties" ma:root="true" ma:fieldsID="e3d401b4513c9142c9abf1d1d764cd2a" ns2:_="" ns3:_="">
    <xsd:import namespace="2774cc84-7d56-42d6-a8a6-fa7d9627c10b"/>
    <xsd:import namespace="11c0cbac-cbf2-4035-acfe-ec27549f3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ateFolderSetUp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cc84-7d56-42d6-a8a6-fa7d9627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DateFolderSetUp" ma:index="20" nillable="true" ma:displayName="Date Folder Set Up" ma:description="Date application Received" ma:format="DateOnly" ma:internalName="DateFolderSetUp">
      <xsd:simpleType>
        <xsd:restriction base="dms:DateTim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cbac-cbf2-4035-acfe-ec27549f3c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f32873-a18c-4ad5-9b24-e4418f6e1e96}" ma:internalName="TaxCatchAll" ma:showField="CatchAllData" ma:web="11c0cbac-cbf2-4035-acfe-ec27549f3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4cc84-7d56-42d6-a8a6-fa7d9627c10b">
      <Terms xmlns="http://schemas.microsoft.com/office/infopath/2007/PartnerControls"/>
    </lcf76f155ced4ddcb4097134ff3c332f>
    <DateFolderSetUp xmlns="2774cc84-7d56-42d6-a8a6-fa7d9627c10b" xsi:nil="true"/>
    <TaxCatchAll xmlns="11c0cbac-cbf2-4035-acfe-ec27549f3cdc"/>
  </documentManagement>
</p:properties>
</file>

<file path=customXml/itemProps1.xml><?xml version="1.0" encoding="utf-8"?>
<ds:datastoreItem xmlns:ds="http://schemas.openxmlformats.org/officeDocument/2006/customXml" ds:itemID="{0451DF6B-3F37-4276-99C6-D15854E91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76336-0B16-4B6F-8403-228C81AA0C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EA1C92-8049-4041-BDF1-17B8B1A06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400EE-EE31-4A1B-99BF-0FE5529D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4cc84-7d56-42d6-a8a6-fa7d9627c10b"/>
    <ds:schemaRef ds:uri="11c0cbac-cbf2-4035-acfe-ec27549f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0F3522-EEF7-468D-BF1A-79C9293907A1}">
  <ds:schemaRefs>
    <ds:schemaRef ds:uri="http://www.w3.org/XML/1998/namespace"/>
    <ds:schemaRef ds:uri="http://schemas.microsoft.com/office/2006/metadata/properties"/>
    <ds:schemaRef ds:uri="2774cc84-7d56-42d6-a8a6-fa7d9627c1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1c0cbac-cbf2-4035-acfe-ec27549f3cdc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3923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mailto:street.works@cambridgeshire.gov.uk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Space Application Form - 2024-25</dc:title>
  <dc:subject>
  </dc:subject>
  <dc:creator>Matthews Linda</dc:creator>
  <cp:keywords>
  </cp:keywords>
  <cp:lastModifiedBy>Jon Anderson</cp:lastModifiedBy>
  <cp:revision>2</cp:revision>
  <cp:lastPrinted>2016-08-11T07:16:00Z</cp:lastPrinted>
  <dcterms:created xsi:type="dcterms:W3CDTF">2024-04-02T12:03:00Z</dcterms:created>
  <dcterms:modified xsi:type="dcterms:W3CDTF">2024-04-02T14:19:36Z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Sharon Cannon</vt:lpwstr>
  </property>
  <property fmtid="{D5CDD505-2E9C-101B-9397-08002B2CF9AE}" pid="3" name="Order">
    <vt:lpwstr>596300.000000000</vt:lpwstr>
  </property>
  <property fmtid="{D5CDD505-2E9C-101B-9397-08002B2CF9AE}" pid="4" name="display_urn:schemas-microsoft-com:office:office#Author">
    <vt:lpwstr>Sharon Cannon</vt:lpwstr>
  </property>
</Properties>
</file>